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61" w:rsidRPr="00CC7CE7" w:rsidRDefault="002B5F68">
      <w:pPr>
        <w:rPr>
          <w:rFonts w:ascii="Garamond" w:hAnsi="Garamond"/>
          <w:lang w:val="es-EC"/>
        </w:rPr>
      </w:pPr>
      <w:r>
        <w:rPr>
          <w:rFonts w:ascii="Garamond" w:hAnsi="Garamond"/>
          <w:lang w:val="es-EC"/>
        </w:rPr>
        <w:t xml:space="preserve">  </w:t>
      </w:r>
      <w:r w:rsidR="000304B1">
        <w:rPr>
          <w:rFonts w:ascii="Garamond" w:hAnsi="Garamond"/>
          <w:lang w:val="es-EC"/>
        </w:rPr>
        <w:t xml:space="preserve">  </w:t>
      </w:r>
    </w:p>
    <w:p w:rsidR="007E5B61" w:rsidRPr="00CC7CE7" w:rsidRDefault="007E5B61" w:rsidP="007E5B61">
      <w:pPr>
        <w:jc w:val="center"/>
        <w:rPr>
          <w:rFonts w:ascii="Garamond" w:hAnsi="Garamond"/>
          <w:lang w:val="es-MX"/>
        </w:rPr>
      </w:pPr>
    </w:p>
    <w:p w:rsidR="003A6EA7" w:rsidRPr="00CC7CE7" w:rsidRDefault="003A6EA7" w:rsidP="007E5B61">
      <w:pPr>
        <w:jc w:val="center"/>
        <w:rPr>
          <w:rFonts w:ascii="Garamond" w:hAnsi="Garamond"/>
          <w:lang w:val="es-MX"/>
        </w:rPr>
      </w:pPr>
    </w:p>
    <w:p w:rsidR="001459AD" w:rsidRPr="00CC7CE7" w:rsidRDefault="001459AD" w:rsidP="007E5B61">
      <w:pPr>
        <w:jc w:val="center"/>
        <w:rPr>
          <w:rFonts w:ascii="Garamond" w:hAnsi="Garamond"/>
          <w:lang w:val="es-MX"/>
        </w:rPr>
      </w:pPr>
    </w:p>
    <w:p w:rsidR="00532570" w:rsidRPr="00CC7CE7" w:rsidRDefault="00532570" w:rsidP="007E5B61">
      <w:pPr>
        <w:jc w:val="center"/>
        <w:rPr>
          <w:rFonts w:ascii="Garamond" w:hAnsi="Garamond"/>
          <w:lang w:val="es-MX"/>
        </w:rPr>
      </w:pPr>
    </w:p>
    <w:p w:rsidR="00532570" w:rsidRPr="00CC7CE7" w:rsidRDefault="00532570" w:rsidP="007E5B61">
      <w:pPr>
        <w:jc w:val="center"/>
        <w:rPr>
          <w:rFonts w:ascii="Garamond" w:hAnsi="Garamond"/>
          <w:lang w:val="es-MX"/>
        </w:rPr>
      </w:pPr>
    </w:p>
    <w:p w:rsidR="00532570" w:rsidRPr="00CC7CE7" w:rsidRDefault="00532570" w:rsidP="007E5B61">
      <w:pPr>
        <w:jc w:val="center"/>
        <w:rPr>
          <w:rFonts w:ascii="Garamond" w:hAnsi="Garamond"/>
          <w:lang w:val="es-MX"/>
        </w:rPr>
      </w:pPr>
    </w:p>
    <w:p w:rsidR="00532570" w:rsidRPr="00CC7CE7" w:rsidRDefault="00532570" w:rsidP="007E5B61">
      <w:pPr>
        <w:jc w:val="center"/>
        <w:rPr>
          <w:rFonts w:ascii="Garamond" w:hAnsi="Garamond"/>
          <w:lang w:val="es-MX"/>
        </w:rPr>
      </w:pPr>
    </w:p>
    <w:p w:rsidR="00532570" w:rsidRPr="00CC7CE7" w:rsidRDefault="00532570" w:rsidP="007E5B61">
      <w:pPr>
        <w:jc w:val="center"/>
        <w:rPr>
          <w:rFonts w:ascii="Garamond" w:hAnsi="Garamond"/>
          <w:lang w:val="es-MX"/>
        </w:rPr>
      </w:pPr>
    </w:p>
    <w:p w:rsidR="00532570" w:rsidRDefault="00532570" w:rsidP="007E5B61">
      <w:pPr>
        <w:jc w:val="center"/>
        <w:rPr>
          <w:rFonts w:ascii="Garamond" w:hAnsi="Garamond"/>
          <w:lang w:val="es-MX"/>
        </w:rPr>
      </w:pPr>
    </w:p>
    <w:p w:rsidR="00D975F2" w:rsidRDefault="00D975F2" w:rsidP="007E5B61">
      <w:pPr>
        <w:jc w:val="center"/>
        <w:rPr>
          <w:rFonts w:ascii="Garamond" w:hAnsi="Garamond"/>
          <w:lang w:val="es-MX"/>
        </w:rPr>
      </w:pPr>
    </w:p>
    <w:p w:rsidR="00532570" w:rsidRPr="00CC7CE7" w:rsidRDefault="00BD712F" w:rsidP="007E5B61">
      <w:pPr>
        <w:jc w:val="center"/>
        <w:rPr>
          <w:rFonts w:ascii="Garamond" w:hAnsi="Garamond"/>
          <w:lang w:val="es-MX"/>
        </w:rPr>
      </w:pPr>
      <w:r>
        <w:rPr>
          <w:rFonts w:ascii="Garamond" w:hAnsi="Garamond"/>
          <w:noProof/>
          <w:lang w:val="es-EC" w:eastAsia="es-EC"/>
        </w:rPr>
        <w:drawing>
          <wp:inline distT="0" distB="0" distL="0" distR="0">
            <wp:extent cx="1820173" cy="825515"/>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APASS.png"/>
                    <pic:cNvPicPr/>
                  </pic:nvPicPr>
                  <pic:blipFill rotWithShape="1">
                    <a:blip r:embed="rId9">
                      <a:extLst>
                        <a:ext uri="{28A0092B-C50C-407E-A947-70E740481C1C}">
                          <a14:useLocalDpi xmlns:a14="http://schemas.microsoft.com/office/drawing/2010/main" val="0"/>
                        </a:ext>
                      </a:extLst>
                    </a:blip>
                    <a:srcRect l="10691" t="34188" r="8874" b="11966"/>
                    <a:stretch/>
                  </pic:blipFill>
                  <pic:spPr bwMode="auto">
                    <a:xfrm>
                      <a:off x="0" y="0"/>
                      <a:ext cx="1819351" cy="825142"/>
                    </a:xfrm>
                    <a:prstGeom prst="rect">
                      <a:avLst/>
                    </a:prstGeom>
                    <a:ln>
                      <a:noFill/>
                    </a:ln>
                    <a:extLst>
                      <a:ext uri="{53640926-AAD7-44D8-BBD7-CCE9431645EC}">
                        <a14:shadowObscured xmlns:a14="http://schemas.microsoft.com/office/drawing/2010/main"/>
                      </a:ext>
                    </a:extLst>
                  </pic:spPr>
                </pic:pic>
              </a:graphicData>
            </a:graphic>
          </wp:inline>
        </w:drawing>
      </w:r>
    </w:p>
    <w:p w:rsidR="00532570" w:rsidRPr="00CC7CE7" w:rsidRDefault="00532570" w:rsidP="007E5B61">
      <w:pPr>
        <w:jc w:val="center"/>
        <w:rPr>
          <w:rFonts w:ascii="Garamond" w:hAnsi="Garamond"/>
          <w:lang w:val="es-MX"/>
        </w:rPr>
      </w:pPr>
    </w:p>
    <w:p w:rsidR="001D72E4" w:rsidRPr="001D72E4" w:rsidRDefault="0000542D" w:rsidP="006368F2">
      <w:pPr>
        <w:jc w:val="center"/>
        <w:rPr>
          <w:rFonts w:ascii="Garamond" w:hAnsi="Garamond"/>
          <w:b/>
          <w:bCs/>
          <w:iCs/>
          <w:sz w:val="40"/>
          <w:szCs w:val="40"/>
        </w:rPr>
      </w:pPr>
      <w:r>
        <w:rPr>
          <w:rFonts w:ascii="Garamond" w:hAnsi="Garamond"/>
          <w:b/>
          <w:bCs/>
          <w:iCs/>
          <w:sz w:val="40"/>
          <w:szCs w:val="40"/>
        </w:rPr>
        <w:t>GLOSARIO DE TÉ</w:t>
      </w:r>
      <w:r w:rsidR="001D72E4" w:rsidRPr="001D72E4">
        <w:rPr>
          <w:rFonts w:ascii="Garamond" w:hAnsi="Garamond"/>
          <w:b/>
          <w:bCs/>
          <w:iCs/>
          <w:sz w:val="40"/>
          <w:szCs w:val="40"/>
        </w:rPr>
        <w:t>RMINOS GENERALES ECUAPASS</w:t>
      </w:r>
    </w:p>
    <w:p w:rsidR="00DD4251" w:rsidRPr="00CC7CE7" w:rsidRDefault="00DD4251" w:rsidP="007E5B61">
      <w:pPr>
        <w:spacing w:line="360" w:lineRule="auto"/>
        <w:rPr>
          <w:rFonts w:ascii="Garamond" w:hAnsi="Garamond" w:cs="Arial"/>
        </w:rPr>
      </w:pPr>
    </w:p>
    <w:p w:rsidR="007E5B61" w:rsidRPr="00CC7CE7" w:rsidRDefault="001D72E4" w:rsidP="00532570">
      <w:pPr>
        <w:spacing w:line="360" w:lineRule="auto"/>
        <w:jc w:val="center"/>
        <w:rPr>
          <w:rFonts w:ascii="Garamond" w:hAnsi="Garamond" w:cs="Arial"/>
        </w:rPr>
      </w:pPr>
      <w:r>
        <w:rPr>
          <w:rFonts w:ascii="Garamond" w:hAnsi="Garamond" w:cs="Arial"/>
          <w:sz w:val="40"/>
          <w:szCs w:val="40"/>
        </w:rPr>
        <w:t>OCTUBRE 2012</w:t>
      </w:r>
    </w:p>
    <w:p w:rsidR="00F92E68" w:rsidRPr="00CC7CE7" w:rsidRDefault="00F92E68" w:rsidP="007E5B61">
      <w:pPr>
        <w:spacing w:line="360" w:lineRule="auto"/>
        <w:rPr>
          <w:rFonts w:ascii="Garamond" w:hAnsi="Garamond" w:cs="Arial"/>
        </w:rPr>
      </w:pPr>
    </w:p>
    <w:p w:rsidR="00F92E68" w:rsidRPr="00CC7CE7" w:rsidRDefault="00F92E68" w:rsidP="007E5B61">
      <w:pPr>
        <w:spacing w:line="360" w:lineRule="auto"/>
        <w:rPr>
          <w:rFonts w:ascii="Garamond" w:hAnsi="Garamond" w:cs="Arial"/>
        </w:rPr>
      </w:pPr>
    </w:p>
    <w:p w:rsidR="00F92E68" w:rsidRPr="00CC7CE7" w:rsidRDefault="00F92E68" w:rsidP="007E5B61">
      <w:pPr>
        <w:spacing w:line="360" w:lineRule="auto"/>
        <w:rPr>
          <w:rFonts w:ascii="Garamond" w:hAnsi="Garamond" w:cs="Arial"/>
        </w:rPr>
      </w:pPr>
    </w:p>
    <w:p w:rsidR="00F92E68" w:rsidRPr="00CC7CE7" w:rsidRDefault="00F92E68" w:rsidP="007E5B61">
      <w:pPr>
        <w:spacing w:line="360" w:lineRule="auto"/>
        <w:rPr>
          <w:rFonts w:ascii="Garamond" w:hAnsi="Garamond" w:cs="Arial"/>
        </w:rPr>
      </w:pPr>
    </w:p>
    <w:p w:rsidR="00F92E68" w:rsidRPr="00CC7CE7" w:rsidRDefault="00F92E68" w:rsidP="007E5B61">
      <w:pPr>
        <w:spacing w:line="360" w:lineRule="auto"/>
        <w:rPr>
          <w:rFonts w:ascii="Garamond" w:hAnsi="Garamond" w:cs="Arial"/>
        </w:rPr>
      </w:pPr>
    </w:p>
    <w:p w:rsidR="00F92E68" w:rsidRPr="00CC7CE7" w:rsidRDefault="00F92E68" w:rsidP="007E5B61">
      <w:pPr>
        <w:spacing w:line="360" w:lineRule="auto"/>
        <w:rPr>
          <w:rFonts w:ascii="Garamond" w:hAnsi="Garamond" w:cs="Arial"/>
        </w:rPr>
      </w:pPr>
    </w:p>
    <w:p w:rsidR="00532570" w:rsidRPr="00CC7CE7" w:rsidRDefault="00532570" w:rsidP="00532570">
      <w:pPr>
        <w:jc w:val="both"/>
        <w:rPr>
          <w:rFonts w:ascii="Garamond" w:hAnsi="Garamond"/>
        </w:rPr>
      </w:pPr>
    </w:p>
    <w:p w:rsidR="007E5B61" w:rsidRPr="00CC7CE7" w:rsidRDefault="007E5B61" w:rsidP="007E5B61">
      <w:pPr>
        <w:jc w:val="both"/>
        <w:rPr>
          <w:rFonts w:ascii="Garamond" w:hAnsi="Garamond"/>
        </w:rPr>
      </w:pPr>
    </w:p>
    <w:p w:rsidR="000628CF" w:rsidRPr="00CC7CE7" w:rsidRDefault="000628CF" w:rsidP="007E5B61">
      <w:pPr>
        <w:jc w:val="both"/>
        <w:rPr>
          <w:rFonts w:ascii="Garamond" w:hAnsi="Garamond"/>
        </w:rPr>
      </w:pPr>
    </w:p>
    <w:p w:rsidR="00866E05" w:rsidRDefault="00866E05" w:rsidP="00BD712F">
      <w:pPr>
        <w:rPr>
          <w:rFonts w:ascii="Garamond" w:hAnsi="Garamond"/>
        </w:rPr>
      </w:pPr>
    </w:p>
    <w:p w:rsidR="00BD712F" w:rsidRDefault="00BD712F" w:rsidP="00BD712F">
      <w:pPr>
        <w:rPr>
          <w:rFonts w:ascii="Garamond" w:hAnsi="Garamond"/>
        </w:rPr>
      </w:pPr>
    </w:p>
    <w:p w:rsidR="00BD712F" w:rsidRDefault="00BD712F" w:rsidP="00BD712F">
      <w:pPr>
        <w:rPr>
          <w:rFonts w:ascii="Garamond" w:hAnsi="Garamond"/>
        </w:rPr>
      </w:pPr>
    </w:p>
    <w:p w:rsidR="00BD712F" w:rsidRDefault="00BD712F" w:rsidP="00BD712F">
      <w:pPr>
        <w:rPr>
          <w:rFonts w:ascii="Garamond" w:hAnsi="Garamond"/>
        </w:rPr>
      </w:pPr>
    </w:p>
    <w:p w:rsidR="00BD712F" w:rsidRDefault="00BD712F" w:rsidP="00BD712F">
      <w:pPr>
        <w:rPr>
          <w:rFonts w:ascii="Garamond" w:hAnsi="Garamond"/>
        </w:rPr>
      </w:pPr>
    </w:p>
    <w:p w:rsidR="00BD712F" w:rsidRDefault="00BD712F" w:rsidP="00BD712F">
      <w:pPr>
        <w:rPr>
          <w:rFonts w:ascii="Garamond" w:hAnsi="Garamond"/>
        </w:rPr>
      </w:pPr>
    </w:p>
    <w:p w:rsidR="00BD712F" w:rsidRDefault="00BD712F" w:rsidP="00BD712F">
      <w:pPr>
        <w:rPr>
          <w:rFonts w:ascii="Garamond" w:hAnsi="Garamond"/>
        </w:rPr>
      </w:pPr>
    </w:p>
    <w:p w:rsidR="00BD712F" w:rsidRPr="00CC7CE7" w:rsidRDefault="00BD712F" w:rsidP="00BD712F">
      <w:pPr>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537572">
        <w:rPr>
          <w:rFonts w:ascii="Garamond" w:hAnsi="Garamond" w:cs="Arial"/>
          <w:b/>
          <w:lang w:val="es-ES"/>
        </w:rPr>
        <w:t>Agente de carga internacional.-</w:t>
      </w:r>
      <w:r w:rsidRPr="00EF0A52">
        <w:rPr>
          <w:rFonts w:ascii="Garamond" w:hAnsi="Garamond" w:cs="Arial"/>
          <w:lang w:val="es-ES"/>
        </w:rPr>
        <w:t xml:space="preserve"> Empresa que puede realizar y recibir embarques, consolidar, y </w:t>
      </w:r>
      <w:proofErr w:type="spellStart"/>
      <w:r w:rsidRPr="00EF0A52">
        <w:rPr>
          <w:rFonts w:ascii="Garamond" w:hAnsi="Garamond" w:cs="Arial"/>
          <w:lang w:val="es-ES"/>
        </w:rPr>
        <w:t>desconsolidar</w:t>
      </w:r>
      <w:proofErr w:type="spellEnd"/>
      <w:r w:rsidRPr="00EF0A52">
        <w:rPr>
          <w:rFonts w:ascii="Garamond" w:hAnsi="Garamond" w:cs="Arial"/>
          <w:lang w:val="es-ES"/>
        </w:rPr>
        <w:t xml:space="preserve"> mercancías, actuar como Operador de Transporte Multimodal sujetándose a las leyes de la materia y emitir documentos propios de su actividad tales como conocimientos de embarque, guías aéreas, certificados de recepción, certificados de transporte y similares.</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D337ED">
        <w:rPr>
          <w:rFonts w:ascii="Garamond" w:hAnsi="Garamond"/>
          <w:b/>
        </w:rPr>
        <w:t>Arribo Forzoso:</w:t>
      </w:r>
      <w:r w:rsidRPr="00D337ED">
        <w:rPr>
          <w:rFonts w:ascii="Garamond" w:hAnsi="Garamond"/>
        </w:rPr>
        <w:t xml:space="preserve"> </w:t>
      </w:r>
      <w:r>
        <w:rPr>
          <w:rFonts w:ascii="Garamond" w:hAnsi="Garamond"/>
        </w:rPr>
        <w:t xml:space="preserve">se considera cuando </w:t>
      </w:r>
      <w:r w:rsidRPr="00D337ED">
        <w:rPr>
          <w:rFonts w:ascii="Garamond" w:hAnsi="Garamond"/>
        </w:rPr>
        <w:t xml:space="preserve">un medio de transporte por razones </w:t>
      </w:r>
      <w:r>
        <w:rPr>
          <w:rFonts w:ascii="Garamond" w:hAnsi="Garamond"/>
        </w:rPr>
        <w:t>climáticas</w:t>
      </w:r>
      <w:r w:rsidRPr="00D337ED">
        <w:rPr>
          <w:rFonts w:ascii="Garamond" w:hAnsi="Garamond"/>
        </w:rPr>
        <w:t xml:space="preserve">, fuerza mayor o caso fortuito </w:t>
      </w:r>
      <w:r>
        <w:rPr>
          <w:rFonts w:ascii="Garamond" w:hAnsi="Garamond"/>
        </w:rPr>
        <w:t>debidamente comprobado por la Autoridad Competente, obligue a arribar a un punto del territorio aduanero no previsto en su ruta original.</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EF56A7">
        <w:rPr>
          <w:rFonts w:ascii="Garamond" w:hAnsi="Garamond"/>
          <w:b/>
        </w:rPr>
        <w:t>Autoridad Competente:</w:t>
      </w:r>
      <w:r>
        <w:rPr>
          <w:rFonts w:ascii="Garamond" w:hAnsi="Garamond"/>
        </w:rPr>
        <w:t xml:space="preserve"> Son todas aquellas autoridades u organismos designados como tal en cada Estado.</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Pr>
          <w:rFonts w:ascii="Garamond" w:hAnsi="Garamond" w:cs="Arial"/>
          <w:b/>
          <w:lang w:val="es-ES"/>
        </w:rPr>
        <w:t xml:space="preserve">Bill of </w:t>
      </w:r>
      <w:proofErr w:type="spellStart"/>
      <w:r>
        <w:rPr>
          <w:rFonts w:ascii="Garamond" w:hAnsi="Garamond" w:cs="Arial"/>
          <w:b/>
          <w:lang w:val="es-ES"/>
        </w:rPr>
        <w:t>Lading</w:t>
      </w:r>
      <w:proofErr w:type="spellEnd"/>
      <w:r>
        <w:rPr>
          <w:rFonts w:ascii="Garamond" w:hAnsi="Garamond" w:cs="Arial"/>
          <w:b/>
          <w:lang w:val="es-ES"/>
        </w:rPr>
        <w:t xml:space="preserve">: </w:t>
      </w:r>
      <w:r>
        <w:rPr>
          <w:rFonts w:ascii="Garamond" w:hAnsi="Garamond" w:cs="Arial"/>
          <w:lang w:val="es-ES"/>
        </w:rPr>
        <w:t>Conocimiento de embarque.</w:t>
      </w:r>
    </w:p>
    <w:p w:rsidR="001D72E4" w:rsidRPr="00713FE3"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537572">
        <w:rPr>
          <w:rFonts w:ascii="Garamond" w:hAnsi="Garamond" w:cs="Arial"/>
          <w:b/>
          <w:lang w:val="es-ES"/>
        </w:rPr>
        <w:t>Bienes de Capital:</w:t>
      </w:r>
      <w:r w:rsidRPr="009C04C4">
        <w:rPr>
          <w:rFonts w:ascii="Garamond" w:hAnsi="Garamond" w:cs="Arial"/>
          <w:lang w:val="es-ES"/>
        </w:rPr>
        <w:t xml:space="preserve"> Aquellas mercancías que no se destinan al consumo, sino a seguir un proceso productivo, en forma directa o indirecta para incrementar el patrimonio material o financiero.</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Boya de Mar.-</w:t>
      </w:r>
      <w:r w:rsidRPr="004E3848">
        <w:rPr>
          <w:rFonts w:ascii="Garamond" w:hAnsi="Garamond"/>
        </w:rPr>
        <w:t xml:space="preserve"> Es una baliza flotante situada en el mar y generalmente anclada al fondo, la cual permite que la embarcación pueda ser amarrada, ésta a su vez está conectada con mangueras que permiten la descarga de hidrocarburos.</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996CF5">
        <w:rPr>
          <w:rFonts w:ascii="Garamond" w:hAnsi="Garamond"/>
          <w:b/>
        </w:rPr>
        <w:t xml:space="preserve">Buzón de Zona Primaria del Distrito: </w:t>
      </w:r>
      <w:r w:rsidRPr="00F51122">
        <w:rPr>
          <w:rFonts w:ascii="Garamond" w:hAnsi="Garamond"/>
        </w:rPr>
        <w:t>es una cuenta electrónica en el cual el transportista efectivo operador</w:t>
      </w:r>
      <w:r>
        <w:rPr>
          <w:rFonts w:ascii="Garamond" w:hAnsi="Garamond"/>
        </w:rPr>
        <w:t xml:space="preserve"> o agente de carga</w:t>
      </w:r>
      <w:r w:rsidRPr="00F51122">
        <w:rPr>
          <w:rFonts w:ascii="Garamond" w:hAnsi="Garamond"/>
        </w:rPr>
        <w:t>, deberá remitir con su respectiva firma digital, la información necesaria para el Registro de Informe de Llegada/Salida del medio de transporte, esta información será recibida por el o los servidores públicos del Servicio Nacional de Aduana de Ecuador responsables de dicho registro.</w:t>
      </w:r>
    </w:p>
    <w:p w:rsidR="001D72E4" w:rsidRDefault="001D72E4" w:rsidP="001D72E4">
      <w:pPr>
        <w:pStyle w:val="BodyText21"/>
        <w:outlineLvl w:val="1"/>
        <w:rPr>
          <w:rFonts w:ascii="Garamond" w:hAnsi="Garamond"/>
        </w:rPr>
      </w:pPr>
    </w:p>
    <w:p w:rsidR="001D72E4" w:rsidRPr="0000542D" w:rsidRDefault="001D72E4" w:rsidP="0000542D">
      <w:pPr>
        <w:pStyle w:val="Prrafodelista"/>
        <w:numPr>
          <w:ilvl w:val="0"/>
          <w:numId w:val="31"/>
        </w:numPr>
        <w:jc w:val="both"/>
        <w:rPr>
          <w:rFonts w:ascii="Garamond" w:hAnsi="Garamond"/>
        </w:rPr>
      </w:pPr>
      <w:r w:rsidRPr="0000542D">
        <w:rPr>
          <w:rFonts w:ascii="Garamond" w:hAnsi="Garamond"/>
          <w:b/>
          <w:bCs/>
        </w:rPr>
        <w:t>Candado Electrónico:</w:t>
      </w:r>
      <w:r w:rsidRPr="0000542D">
        <w:rPr>
          <w:rFonts w:ascii="Garamond" w:hAnsi="Garamond"/>
        </w:rPr>
        <w:t xml:space="preserve"> Dispositivo físico de seguridad que se coloca en las unidades de carga (contenedores) bajo control aduanero de manera que aseguren la integridad de la carga mediante registro de todos los cierres y aperturas que experimente y que permite la ubicación en tiempo real de la Unidad de Transporte durante su recorrido por el territorio nacional, con la ayuda de un sistema de monitoreo. Su denominación será Precinto Electrónico de Monitoreo Aduanero (PEMA).</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817B25">
        <w:rPr>
          <w:rFonts w:ascii="Garamond" w:hAnsi="Garamond"/>
          <w:b/>
        </w:rPr>
        <w:t>Carga de Correos Rápidos o Postal.-</w:t>
      </w:r>
      <w:r>
        <w:rPr>
          <w:rFonts w:ascii="Garamond" w:hAnsi="Garamond"/>
        </w:rPr>
        <w:t xml:space="preserve"> </w:t>
      </w:r>
      <w:r w:rsidRPr="006E2108">
        <w:rPr>
          <w:rFonts w:ascii="Garamond" w:hAnsi="Garamond"/>
        </w:rPr>
        <w:t xml:space="preserve"> Carga agrupada y trasladada bajo nombre y responsabilidad de una persona jurídica pública o privada operadora de encomiendas int</w:t>
      </w:r>
      <w:r>
        <w:rPr>
          <w:rFonts w:ascii="Garamond" w:hAnsi="Garamond"/>
        </w:rPr>
        <w:t>ernacionales</w:t>
      </w:r>
    </w:p>
    <w:p w:rsidR="001D72E4" w:rsidRPr="00817B25" w:rsidRDefault="001D72E4" w:rsidP="001D72E4">
      <w:pPr>
        <w:pStyle w:val="BodyText21"/>
        <w:outlineLvl w:val="1"/>
        <w:rPr>
          <w:rFonts w:ascii="Garamond" w:hAnsi="Garamond"/>
          <w:b/>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Carga mal codificada.-</w:t>
      </w:r>
      <w:r w:rsidRPr="00EF0A52">
        <w:rPr>
          <w:rFonts w:ascii="Garamond" w:hAnsi="Garamond" w:cs="Arial"/>
          <w:lang w:val="es-ES"/>
        </w:rPr>
        <w:t xml:space="preserve"> Son mercancías arribadas a determinado destino por error de origen en la codificación del código IATA del destino, que no vienen manifestadas y que son calificados por las Empresas Autorizadas como MC (miss </w:t>
      </w:r>
      <w:proofErr w:type="spellStart"/>
      <w:r w:rsidRPr="00EF0A52">
        <w:rPr>
          <w:rFonts w:ascii="Garamond" w:hAnsi="Garamond" w:cs="Arial"/>
          <w:lang w:val="es-ES"/>
        </w:rPr>
        <w:t>code</w:t>
      </w:r>
      <w:proofErr w:type="spellEnd"/>
      <w:r w:rsidRPr="00EF0A52">
        <w:rPr>
          <w:rFonts w:ascii="Garamond" w:hAnsi="Garamond" w:cs="Arial"/>
          <w:lang w:val="es-ES"/>
        </w:rPr>
        <w:t>), que serán re-</w:t>
      </w:r>
      <w:proofErr w:type="spellStart"/>
      <w:r w:rsidRPr="00EF0A52">
        <w:rPr>
          <w:rFonts w:ascii="Garamond" w:hAnsi="Garamond" w:cs="Arial"/>
          <w:lang w:val="es-ES"/>
        </w:rPr>
        <w:t>enrutados</w:t>
      </w:r>
      <w:proofErr w:type="spellEnd"/>
      <w:r w:rsidRPr="00EF0A52">
        <w:rPr>
          <w:rFonts w:ascii="Garamond" w:hAnsi="Garamond" w:cs="Arial"/>
          <w:lang w:val="es-ES"/>
        </w:rPr>
        <w:t xml:space="preserve"> a su destino correcto inmediatamente después de detectar el error.</w:t>
      </w:r>
    </w:p>
    <w:p w:rsidR="00BD712F" w:rsidRDefault="00BD712F" w:rsidP="00BD712F">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BD712F">
        <w:rPr>
          <w:rFonts w:ascii="Garamond" w:hAnsi="Garamond" w:cs="Arial"/>
          <w:b/>
          <w:lang w:val="es-ES"/>
        </w:rPr>
        <w:t xml:space="preserve">Carga mal </w:t>
      </w:r>
      <w:proofErr w:type="spellStart"/>
      <w:r w:rsidRPr="00BD712F">
        <w:rPr>
          <w:rFonts w:ascii="Garamond" w:hAnsi="Garamond" w:cs="Arial"/>
          <w:b/>
          <w:lang w:val="es-ES"/>
        </w:rPr>
        <w:t>enrutada</w:t>
      </w:r>
      <w:proofErr w:type="spellEnd"/>
      <w:r w:rsidRPr="00BD712F">
        <w:rPr>
          <w:rFonts w:ascii="Garamond" w:hAnsi="Garamond" w:cs="Arial"/>
          <w:b/>
          <w:lang w:val="es-ES"/>
        </w:rPr>
        <w:t>.-</w:t>
      </w:r>
      <w:r w:rsidRPr="00EF0A52">
        <w:rPr>
          <w:rFonts w:ascii="Garamond" w:hAnsi="Garamond" w:cs="Arial"/>
          <w:lang w:val="es-ES"/>
        </w:rPr>
        <w:t xml:space="preserve"> Son mercancías arribadas a determinado destino por error en la clasificación del material en el exterior, que tendrán guía y/o etiqueta con información de su lugar de destino final, que no vienen manifestadas y que son clasificadas por las personas jurídicas autorizadas como MS (miss </w:t>
      </w:r>
      <w:proofErr w:type="spellStart"/>
      <w:r w:rsidRPr="00EF0A52">
        <w:rPr>
          <w:rFonts w:ascii="Garamond" w:hAnsi="Garamond" w:cs="Arial"/>
          <w:lang w:val="es-ES"/>
        </w:rPr>
        <w:t>sort</w:t>
      </w:r>
      <w:proofErr w:type="spellEnd"/>
      <w:r w:rsidRPr="00EF0A52">
        <w:rPr>
          <w:rFonts w:ascii="Garamond" w:hAnsi="Garamond" w:cs="Arial"/>
          <w:lang w:val="es-ES"/>
        </w:rPr>
        <w:t>).  Los paquetes serán re-</w:t>
      </w:r>
      <w:proofErr w:type="spellStart"/>
      <w:r w:rsidRPr="00EF0A52">
        <w:rPr>
          <w:rFonts w:ascii="Garamond" w:hAnsi="Garamond" w:cs="Arial"/>
          <w:lang w:val="es-ES"/>
        </w:rPr>
        <w:t>enrutados</w:t>
      </w:r>
      <w:proofErr w:type="spellEnd"/>
      <w:r w:rsidRPr="00EF0A52">
        <w:rPr>
          <w:rFonts w:ascii="Garamond" w:hAnsi="Garamond" w:cs="Arial"/>
          <w:lang w:val="es-ES"/>
        </w:rPr>
        <w:t xml:space="preserve"> a su destino correcto inmediatamente después de detectar el error.</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BD712F">
        <w:rPr>
          <w:rFonts w:ascii="Garamond" w:hAnsi="Garamond" w:cs="Arial"/>
          <w:b/>
          <w:lang w:val="es-ES"/>
        </w:rPr>
        <w:t>Carga suelta.-</w:t>
      </w:r>
      <w:r w:rsidRPr="00EF0A52">
        <w:rPr>
          <w:rFonts w:ascii="Garamond" w:hAnsi="Garamond" w:cs="Arial"/>
          <w:lang w:val="es-ES"/>
        </w:rPr>
        <w:t xml:space="preserve"> Bienes individuales que por su tamaño o naturaleza no son transportados en unidades de carga y que se manipulan y embarcan como unidades separadas, o que como consecuencia de una </w:t>
      </w:r>
      <w:proofErr w:type="spellStart"/>
      <w:r w:rsidRPr="00EF0A52">
        <w:rPr>
          <w:rFonts w:ascii="Garamond" w:hAnsi="Garamond" w:cs="Arial"/>
          <w:lang w:val="es-ES"/>
        </w:rPr>
        <w:t>desconsolidación</w:t>
      </w:r>
      <w:proofErr w:type="spellEnd"/>
      <w:r w:rsidRPr="00EF0A52">
        <w:rPr>
          <w:rFonts w:ascii="Garamond" w:hAnsi="Garamond" w:cs="Arial"/>
          <w:lang w:val="es-ES"/>
        </w:rPr>
        <w:t>, adquieren este estado.</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F226D4">
        <w:rPr>
          <w:rFonts w:ascii="Garamond" w:hAnsi="Garamond"/>
          <w:b/>
        </w:rPr>
        <w:t>Carga y descarga:</w:t>
      </w:r>
      <w:r w:rsidRPr="00F226D4">
        <w:rPr>
          <w:rFonts w:ascii="Garamond" w:hAnsi="Garamond"/>
        </w:rPr>
        <w:t xml:space="preserve"> La mercancía que provenga del exterior, por cualquier vía, deberá estar expresamente descrita en el manifiesto de carga.  </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F226D4">
        <w:rPr>
          <w:rFonts w:ascii="Garamond" w:hAnsi="Garamond"/>
          <w:b/>
        </w:rPr>
        <w:t>Carga y descarga:</w:t>
      </w:r>
      <w:r w:rsidRPr="00F226D4">
        <w:rPr>
          <w:rFonts w:ascii="Garamond" w:hAnsi="Garamond"/>
        </w:rPr>
        <w:t xml:space="preserve"> La mercancía que provenga del exterior, por cualquier vía, deberá estar expresamente descrita en el manifiesto de carga.  </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Carta de Porte Internacional por Carretera (CPIC).-</w:t>
      </w:r>
      <w:r w:rsidRPr="004E3848">
        <w:rPr>
          <w:rFonts w:ascii="Garamond" w:hAnsi="Garamond"/>
        </w:rPr>
        <w:t xml:space="preserve"> es el documento que prueba que el transportista autorizado ha tomado las mercancías bajo su responsabilidad y se ha obligado a transportarlas y entregarlas de conformidad con las condiciones establecidas en ella o en el contrato correspondiente.</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Carta de Porte Internacional por Carretera (CPIC).-</w:t>
      </w:r>
      <w:r w:rsidRPr="004E3848">
        <w:rPr>
          <w:rFonts w:ascii="Garamond" w:hAnsi="Garamond"/>
        </w:rPr>
        <w:t xml:space="preserve"> es el documento que prueba que el transportista autorizado ha tomado las mercancías bajo su responsabilidad y se ha obligado a transportarlas y entregarlas de conformidad con las condiciones establecidas en ella o en el contrato correspondiente.</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 xml:space="preserve">Certificado de Compras Locales de Insumos No Procesados.- </w:t>
      </w:r>
      <w:r w:rsidRPr="00EF0A52">
        <w:rPr>
          <w:rFonts w:ascii="Garamond" w:hAnsi="Garamond" w:cs="Arial"/>
          <w:lang w:val="es-ES"/>
        </w:rPr>
        <w:t>Es el documento electrónico mediante el cual un importador cede los derechos de los tributos pagados en la importación de los insumos que fueron vendidos a un exportador, es decir, con este documento el importador vende los ítems en su estado original, de una o varias importaciones.</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Certificado de Compras Locales de Insumos Procesados.-</w:t>
      </w:r>
      <w:r w:rsidRPr="00EF0A52">
        <w:rPr>
          <w:rFonts w:ascii="Garamond" w:hAnsi="Garamond" w:cs="Arial"/>
          <w:lang w:val="es-ES"/>
        </w:rPr>
        <w:t xml:space="preserve"> Es el documento electrónico mediante el cual un importador cede los derechos de los tributos pagados en la importación de los insumos que fueron utilizados para fabricar un producto el cual es vendido al exportador, es decir, con este documento el importador vende un producto procesado por el importador.</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Certificado de Compras Locales.-</w:t>
      </w:r>
      <w:r w:rsidRPr="00EF0A52">
        <w:rPr>
          <w:rFonts w:ascii="Garamond" w:hAnsi="Garamond" w:cs="Arial"/>
          <w:lang w:val="es-ES"/>
        </w:rPr>
        <w:t xml:space="preserve"> Es el documento electrónico mediante el cual un importador cede los derechos de los tributos pagados en la importación de los insumos a un exportador que será beneficiario de la Devolución Condicionada. En este documento se especifican todos los productos vendidos al exportador.</w:t>
      </w:r>
    </w:p>
    <w:p w:rsidR="001D72E4" w:rsidRDefault="001D72E4" w:rsidP="001D72E4">
      <w:pPr>
        <w:pStyle w:val="BodyText21"/>
        <w:outlineLvl w:val="1"/>
        <w:rPr>
          <w:rFonts w:ascii="Garamond" w:hAnsi="Garamond" w:cs="Arial"/>
          <w:lang w:val="es-ES"/>
        </w:rPr>
      </w:pPr>
    </w:p>
    <w:p w:rsidR="001D72E4" w:rsidRPr="00CD3381" w:rsidRDefault="001D72E4" w:rsidP="0000542D">
      <w:pPr>
        <w:pStyle w:val="BodyText21"/>
        <w:numPr>
          <w:ilvl w:val="0"/>
          <w:numId w:val="31"/>
        </w:numPr>
        <w:outlineLvl w:val="1"/>
        <w:rPr>
          <w:rFonts w:ascii="Garamond" w:hAnsi="Garamond" w:cs="Arial"/>
          <w:lang w:val="es-ES"/>
        </w:rPr>
      </w:pPr>
      <w:r w:rsidRPr="00CD3381">
        <w:rPr>
          <w:rFonts w:ascii="Garamond" w:hAnsi="Garamond" w:cs="Arial"/>
          <w:b/>
          <w:lang w:val="es-ES"/>
        </w:rPr>
        <w:t>CIIS - Solicitud de Corrección - Informe de Ingreso y Salida.-</w:t>
      </w:r>
      <w:r w:rsidRPr="00CD3381">
        <w:rPr>
          <w:rFonts w:ascii="Garamond" w:hAnsi="Garamond" w:cs="Arial"/>
          <w:lang w:val="es-ES"/>
        </w:rPr>
        <w:t xml:space="preserve"> Es un documento electrónico en el cual se podrán corregir datos ingresados incorrectamente o eliminar registros</w:t>
      </w:r>
      <w:proofErr w:type="gramStart"/>
      <w:r w:rsidRPr="00CD3381">
        <w:rPr>
          <w:rFonts w:ascii="Garamond" w:hAnsi="Garamond" w:cs="Arial"/>
          <w:lang w:val="es-ES"/>
        </w:rPr>
        <w:t>..</w:t>
      </w:r>
      <w:proofErr w:type="gramEnd"/>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Código IATA</w:t>
      </w:r>
      <w:r w:rsidRPr="00EF0A52">
        <w:rPr>
          <w:rFonts w:ascii="Garamond" w:hAnsi="Garamond" w:cs="Arial"/>
          <w:lang w:val="es-ES"/>
        </w:rPr>
        <w:t xml:space="preserve">.- El código de aeropuertos de IATA es un código de tres letras que se designa a cada </w:t>
      </w:r>
      <w:hyperlink r:id="rId10" w:tooltip="Aeropuerto" w:history="1">
        <w:r w:rsidRPr="00EF0A52">
          <w:rPr>
            <w:rFonts w:ascii="Garamond" w:hAnsi="Garamond" w:cs="Arial"/>
            <w:lang w:val="es-ES"/>
          </w:rPr>
          <w:t>aeropuerto</w:t>
        </w:r>
      </w:hyperlink>
      <w:r w:rsidRPr="00EF0A52">
        <w:rPr>
          <w:rFonts w:ascii="Garamond" w:hAnsi="Garamond" w:cs="Arial"/>
          <w:lang w:val="es-ES"/>
        </w:rPr>
        <w:t xml:space="preserve"> en el mundo. Estos códigos son decididos por la organización internacional para el transporte aéreo (International Air </w:t>
      </w:r>
      <w:proofErr w:type="spellStart"/>
      <w:r w:rsidRPr="00EF0A52">
        <w:rPr>
          <w:rFonts w:ascii="Garamond" w:hAnsi="Garamond" w:cs="Arial"/>
          <w:lang w:val="es-ES"/>
        </w:rPr>
        <w:t>Transport</w:t>
      </w:r>
      <w:proofErr w:type="spellEnd"/>
      <w:r w:rsidRPr="00EF0A52">
        <w:rPr>
          <w:rFonts w:ascii="Garamond" w:hAnsi="Garamond" w:cs="Arial"/>
          <w:lang w:val="es-ES"/>
        </w:rPr>
        <w:t xml:space="preserve"> </w:t>
      </w:r>
      <w:proofErr w:type="spellStart"/>
      <w:r w:rsidRPr="00EF0A52">
        <w:rPr>
          <w:rFonts w:ascii="Garamond" w:hAnsi="Garamond" w:cs="Arial"/>
          <w:lang w:val="es-ES"/>
        </w:rPr>
        <w:t>Association</w:t>
      </w:r>
      <w:proofErr w:type="spellEnd"/>
      <w:r w:rsidRPr="00EF0A52">
        <w:rPr>
          <w:rFonts w:ascii="Garamond" w:hAnsi="Garamond" w:cs="Arial"/>
          <w:lang w:val="es-ES"/>
        </w:rPr>
        <w:t xml:space="preserve">) </w:t>
      </w:r>
      <w:hyperlink r:id="rId11" w:tooltip="Asociación de Transporte Aéreo Internacional" w:history="1">
        <w:r w:rsidRPr="00EF0A52">
          <w:rPr>
            <w:rFonts w:ascii="Garamond" w:hAnsi="Garamond" w:cs="Arial"/>
            <w:lang w:val="es-ES"/>
          </w:rPr>
          <w:t>IATA</w:t>
        </w:r>
      </w:hyperlink>
      <w:r w:rsidRPr="00EF0A52">
        <w:rPr>
          <w:rFonts w:ascii="Garamond" w:hAnsi="Garamond" w:cs="Arial"/>
          <w:lang w:val="es-ES"/>
        </w:rPr>
        <w:t xml:space="preserve">. </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Coeficiente de Devolución Condicionada de tributos</w:t>
      </w:r>
      <w:r w:rsidRPr="00EF0A52">
        <w:rPr>
          <w:rFonts w:ascii="Garamond" w:hAnsi="Garamond" w:cs="Arial"/>
          <w:lang w:val="es-ES"/>
        </w:rPr>
        <w:t>.- Es el documento electrónico mediante el cual se detalla el producto que el operador exporta definitivamente y los insumos que son utilizados para la producción o fabricación del producto en mención. Además, es el documento donde se determina el porcentaje de devolución que aplica para el tributo Ad-</w:t>
      </w:r>
      <w:proofErr w:type="spellStart"/>
      <w:r w:rsidRPr="00EF0A52">
        <w:rPr>
          <w:rFonts w:ascii="Garamond" w:hAnsi="Garamond" w:cs="Arial"/>
          <w:lang w:val="es-ES"/>
        </w:rPr>
        <w:t>valorem</w:t>
      </w:r>
      <w:proofErr w:type="spellEnd"/>
      <w:r w:rsidRPr="00EF0A52">
        <w:rPr>
          <w:rFonts w:ascii="Garamond" w:hAnsi="Garamond" w:cs="Arial"/>
          <w:lang w:val="es-ES"/>
        </w:rPr>
        <w:t>, el mismo que no podrá superar el 5%.</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Co-</w:t>
      </w:r>
      <w:proofErr w:type="spellStart"/>
      <w:r w:rsidRPr="00494EA5">
        <w:rPr>
          <w:rFonts w:ascii="Garamond" w:hAnsi="Garamond" w:cs="Arial"/>
          <w:b/>
          <w:lang w:val="es-ES"/>
        </w:rPr>
        <w:t>loaded</w:t>
      </w:r>
      <w:proofErr w:type="spellEnd"/>
      <w:r w:rsidRPr="00EF0A52">
        <w:rPr>
          <w:rFonts w:ascii="Garamond" w:hAnsi="Garamond" w:cs="Arial"/>
          <w:lang w:val="es-ES"/>
        </w:rPr>
        <w:t xml:space="preserve">.- O “Carga compartida” en su traducción al español, es una práctica internacional que consiste en el embarque de carga entre dos o más </w:t>
      </w:r>
      <w:proofErr w:type="spellStart"/>
      <w:r w:rsidRPr="00EF0A52">
        <w:rPr>
          <w:rFonts w:ascii="Garamond" w:hAnsi="Garamond" w:cs="Arial"/>
          <w:lang w:val="es-ES"/>
        </w:rPr>
        <w:t>consolidadores</w:t>
      </w:r>
      <w:proofErr w:type="spellEnd"/>
      <w:r w:rsidRPr="00EF0A52">
        <w:rPr>
          <w:rFonts w:ascii="Garamond" w:hAnsi="Garamond" w:cs="Arial"/>
          <w:lang w:val="es-ES"/>
        </w:rPr>
        <w:t>, sean estos transportistas no operadores del medio de transporte efectivo, agentes de carga o transitorios, a través de otro similar (</w:t>
      </w:r>
      <w:proofErr w:type="spellStart"/>
      <w:r w:rsidRPr="00EF0A52">
        <w:rPr>
          <w:rFonts w:ascii="Garamond" w:hAnsi="Garamond" w:cs="Arial"/>
          <w:lang w:val="es-ES"/>
        </w:rPr>
        <w:t>consolidador</w:t>
      </w:r>
      <w:proofErr w:type="spellEnd"/>
      <w:r w:rsidRPr="00EF0A52">
        <w:rPr>
          <w:rFonts w:ascii="Garamond" w:hAnsi="Garamond" w:cs="Arial"/>
          <w:lang w:val="es-ES"/>
        </w:rPr>
        <w:t xml:space="preserve">) que por necesidades de logística combinan una cantidad inferior a la carga de un camión para crear una carga completa. Esta actividad se pude dar cuando un </w:t>
      </w:r>
      <w:proofErr w:type="spellStart"/>
      <w:r w:rsidRPr="00EF0A52">
        <w:rPr>
          <w:rFonts w:ascii="Garamond" w:hAnsi="Garamond" w:cs="Arial"/>
          <w:lang w:val="es-ES"/>
        </w:rPr>
        <w:t>consolidador</w:t>
      </w:r>
      <w:proofErr w:type="spellEnd"/>
      <w:r w:rsidRPr="00EF0A52">
        <w:rPr>
          <w:rFonts w:ascii="Garamond" w:hAnsi="Garamond" w:cs="Arial"/>
          <w:lang w:val="es-ES"/>
        </w:rPr>
        <w:t xml:space="preserve"> de carga, no logra el volumen de mercancías previsto para llenar un contenedor en una fecha de salida acordada. Con la finalidad de no retrasar el despacho se consolida con otra compañía en un mismo contenedor completándose así el volumen total de la unidad de transporte y respetándose la fecha de despacho y de entrega de la mercancía. Según el Art. 2, literal q) del Reglamento al Código Orgánico de la Producción, Comercio e Inversiones.</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Consolidación.</w:t>
      </w:r>
      <w:r w:rsidRPr="00EF0A52">
        <w:rPr>
          <w:rFonts w:ascii="Garamond" w:hAnsi="Garamond" w:cs="Arial"/>
          <w:lang w:val="es-ES"/>
        </w:rPr>
        <w:t>- Es un servicio del Transporte Internacional que consiste en agrupar varias cargas de embalajes distintos o iguales, pertenecientes a diferentes consignatarios dentro de un mismo contenedor o paleta, para ser transportados, como una unidad, por vía aérea o marítima.</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proofErr w:type="spellStart"/>
      <w:r w:rsidRPr="00494EA5">
        <w:rPr>
          <w:rFonts w:ascii="Garamond" w:hAnsi="Garamond" w:cs="Arial"/>
          <w:b/>
          <w:lang w:val="es-ES"/>
        </w:rPr>
        <w:t>Consolidador</w:t>
      </w:r>
      <w:proofErr w:type="spellEnd"/>
      <w:r w:rsidRPr="00494EA5">
        <w:rPr>
          <w:rFonts w:ascii="Garamond" w:hAnsi="Garamond" w:cs="Arial"/>
          <w:b/>
          <w:lang w:val="es-ES"/>
        </w:rPr>
        <w:t xml:space="preserve"> de carga</w:t>
      </w:r>
      <w:r w:rsidRPr="00EF0A52">
        <w:rPr>
          <w:rFonts w:ascii="Garamond" w:hAnsi="Garamond" w:cs="Arial"/>
          <w:lang w:val="es-ES"/>
        </w:rPr>
        <w:t>.- Operador distinto del porteador, que transporta carga en forma agrupada, bajo su nombre y responsabilidad, destinada a uno o más consignatarios finales, debidamente autorizado por el Servicio Nacional de Aduana del Ecuador. Según el Art. 2, literal u) del Reglamento al Código Orgánico de la Producción, Comercio e Inversiones.</w:t>
      </w:r>
    </w:p>
    <w:p w:rsidR="00230913" w:rsidRDefault="00230913" w:rsidP="00230913">
      <w:pPr>
        <w:pStyle w:val="Prrafodelista"/>
        <w:rPr>
          <w:rFonts w:ascii="Garamond" w:hAnsi="Garamond" w:cs="Arial"/>
        </w:rPr>
      </w:pPr>
    </w:p>
    <w:p w:rsidR="00230913" w:rsidRPr="00EF0A52" w:rsidRDefault="00230913" w:rsidP="00230913">
      <w:pPr>
        <w:pStyle w:val="BodyText21"/>
        <w:ind w:left="720"/>
        <w:outlineLvl w:val="1"/>
        <w:rPr>
          <w:rFonts w:ascii="Garamond" w:hAnsi="Garamond" w:cs="Arial"/>
          <w:lang w:val="es-ES"/>
        </w:rPr>
      </w:pPr>
    </w:p>
    <w:p w:rsidR="001D72E4" w:rsidRDefault="001D72E4" w:rsidP="0000542D">
      <w:pPr>
        <w:pStyle w:val="Ttulo1Garamond"/>
        <w:numPr>
          <w:ilvl w:val="0"/>
          <w:numId w:val="31"/>
        </w:numPr>
        <w:jc w:val="both"/>
        <w:outlineLvl w:val="2"/>
        <w:rPr>
          <w:b w:val="0"/>
          <w:lang w:val="es-MX"/>
        </w:rPr>
      </w:pPr>
      <w:r w:rsidRPr="00230913">
        <w:t>Correos del Ecuador o e</w:t>
      </w:r>
      <w:r w:rsidRPr="00230913">
        <w:rPr>
          <w:lang w:val="es-MX"/>
        </w:rPr>
        <w:t>l Operador de Carga Courier</w:t>
      </w:r>
      <w:r w:rsidR="00230913">
        <w:rPr>
          <w:lang w:val="es-MX"/>
        </w:rPr>
        <w:t>.-</w:t>
      </w:r>
      <w:r w:rsidRPr="00EF0A52">
        <w:rPr>
          <w:b w:val="0"/>
          <w:lang w:val="es-MX"/>
        </w:rPr>
        <w:t xml:space="preserve"> según sea el caso, deberá transmitir el respectivo manifiesto de carga para las mercancías que arriben mal </w:t>
      </w:r>
      <w:proofErr w:type="spellStart"/>
      <w:r w:rsidRPr="00EF0A52">
        <w:rPr>
          <w:b w:val="0"/>
          <w:lang w:val="es-MX"/>
        </w:rPr>
        <w:t>enrutadas</w:t>
      </w:r>
      <w:proofErr w:type="spellEnd"/>
      <w:r w:rsidRPr="00EF0A52">
        <w:rPr>
          <w:b w:val="0"/>
          <w:lang w:val="es-MX"/>
        </w:rPr>
        <w:t xml:space="preserve">, debiendo reportar la novedad mediante la transmisión del informe de novedades al ingreso de las </w:t>
      </w:r>
      <w:r>
        <w:rPr>
          <w:b w:val="0"/>
          <w:lang w:val="es-MX"/>
        </w:rPr>
        <w:t>mercancías.</w:t>
      </w:r>
    </w:p>
    <w:p w:rsidR="001D72E4" w:rsidRDefault="001D72E4" w:rsidP="001D72E4">
      <w:pPr>
        <w:pStyle w:val="Ttulo1Garamond"/>
        <w:numPr>
          <w:ilvl w:val="0"/>
          <w:numId w:val="0"/>
        </w:numPr>
        <w:jc w:val="both"/>
        <w:outlineLvl w:val="2"/>
        <w:rPr>
          <w:b w:val="0"/>
          <w:lang w:val="es-MX"/>
        </w:rPr>
      </w:pPr>
    </w:p>
    <w:p w:rsidR="001D72E4" w:rsidRPr="00720811" w:rsidRDefault="001D72E4" w:rsidP="0000542D">
      <w:pPr>
        <w:pStyle w:val="Ttulo1Garamond"/>
        <w:numPr>
          <w:ilvl w:val="0"/>
          <w:numId w:val="31"/>
        </w:numPr>
        <w:jc w:val="both"/>
        <w:outlineLvl w:val="2"/>
        <w:rPr>
          <w:b w:val="0"/>
        </w:rPr>
      </w:pPr>
      <w:r w:rsidRPr="00720811">
        <w:t>Centro único de Monitoreo Aduanero Ecuatoriano.-</w:t>
      </w:r>
      <w:r w:rsidRPr="00720811">
        <w:rPr>
          <w:b w:val="0"/>
        </w:rPr>
        <w:t xml:space="preserve"> será la unidad operativa encargada de dar seguimiento respectivo a las alarmas que generen los candados electrónicos dentro del monitoreo geo-referenciado, esta unidad será quien coordinará según sea el caso con la Dirección Distrital de destino, Policía Nacional u otra fuerza pública. El Director Nacional de la Unidad de Vigilancia Aduanera designará de entre los funcionarios de su dirección a los miembros que cumplirán funciones en el CUMAE.</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Cruce de la Frontera Aduanera.-</w:t>
      </w:r>
      <w:r w:rsidRPr="004E3848">
        <w:rPr>
          <w:rFonts w:ascii="Garamond" w:hAnsi="Garamond"/>
        </w:rPr>
        <w:t xml:space="preserve"> El ingreso o salida de personas, mercancías o medios de transporte, al o del territorio nacional se efectuará </w:t>
      </w:r>
      <w:r w:rsidRPr="004E3848">
        <w:rPr>
          <w:rFonts w:ascii="Garamond" w:hAnsi="Garamond"/>
          <w:u w:val="single"/>
        </w:rPr>
        <w:t>únicamente por los lugares y en los días y horas habilitados</w:t>
      </w:r>
      <w:r w:rsidRPr="004E3848">
        <w:rPr>
          <w:rFonts w:ascii="Garamond" w:hAnsi="Garamond"/>
        </w:rPr>
        <w:t xml:space="preserve"> por la Directora o el Director General del Servicio Nacional de Aduana del Ecuador.</w:t>
      </w:r>
      <w:r>
        <w:rPr>
          <w:rFonts w:ascii="Garamond" w:hAnsi="Garamond"/>
        </w:rPr>
        <w:t xml:space="preserve"> </w:t>
      </w:r>
      <w:r w:rsidRPr="004E3848">
        <w:rPr>
          <w:rFonts w:ascii="Garamond" w:hAnsi="Garamond"/>
        </w:rPr>
        <w:t>Todo medio o unidad de transporte que ingrese al territorio aduanero queda sujeto al control del Servicio Nacional de Aduana del Ecuador.</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D.A.I.:</w:t>
      </w:r>
      <w:r w:rsidRPr="00EF0A52">
        <w:rPr>
          <w:rFonts w:ascii="Garamond" w:hAnsi="Garamond" w:cs="Arial"/>
          <w:lang w:val="es-ES"/>
        </w:rPr>
        <w:t xml:space="preserve"> Declaración Aduanera de Importación.</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D.A.</w:t>
      </w:r>
      <w:r>
        <w:rPr>
          <w:rFonts w:ascii="Garamond" w:hAnsi="Garamond" w:cs="Arial"/>
          <w:b/>
          <w:lang w:val="es-ES"/>
        </w:rPr>
        <w:t>E</w:t>
      </w:r>
      <w:r w:rsidRPr="00494EA5">
        <w:rPr>
          <w:rFonts w:ascii="Garamond" w:hAnsi="Garamond" w:cs="Arial"/>
          <w:b/>
          <w:lang w:val="es-ES"/>
        </w:rPr>
        <w:t>.:</w:t>
      </w:r>
      <w:r>
        <w:rPr>
          <w:rFonts w:ascii="Garamond" w:hAnsi="Garamond" w:cs="Arial"/>
          <w:lang w:val="es-ES"/>
        </w:rPr>
        <w:t xml:space="preserve"> Declaración Aduanera de Ex</w:t>
      </w:r>
      <w:r w:rsidRPr="00EF0A52">
        <w:rPr>
          <w:rFonts w:ascii="Garamond" w:hAnsi="Garamond" w:cs="Arial"/>
          <w:lang w:val="es-ES"/>
        </w:rPr>
        <w:t>portación.</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Declaración Aduanera Simplificada de Devolución Condicionada (DAS-DC).-</w:t>
      </w:r>
      <w:r w:rsidRPr="00EF0A52">
        <w:rPr>
          <w:rFonts w:ascii="Garamond" w:hAnsi="Garamond" w:cs="Arial"/>
          <w:lang w:val="es-ES"/>
        </w:rPr>
        <w:t xml:space="preserve"> Es el documento electrónico mediante el cual el exportador solicita la devolución de los tributos pagados en las importaciones de insumos que hayan utilizados en la producción o fabricación de productos que luego hayan sido exportados.</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proofErr w:type="spellStart"/>
      <w:r w:rsidRPr="00494EA5">
        <w:rPr>
          <w:rFonts w:ascii="Garamond" w:hAnsi="Garamond" w:cs="Arial"/>
          <w:b/>
          <w:lang w:val="es-ES"/>
        </w:rPr>
        <w:t>Desconsolidación</w:t>
      </w:r>
      <w:proofErr w:type="spellEnd"/>
      <w:r w:rsidRPr="00494EA5">
        <w:rPr>
          <w:rFonts w:ascii="Garamond" w:hAnsi="Garamond" w:cs="Arial"/>
          <w:b/>
          <w:lang w:val="es-ES"/>
        </w:rPr>
        <w:t>.-</w:t>
      </w:r>
      <w:r w:rsidRPr="00EF0A52">
        <w:rPr>
          <w:rFonts w:ascii="Garamond" w:hAnsi="Garamond" w:cs="Arial"/>
          <w:lang w:val="es-ES"/>
        </w:rPr>
        <w:t xml:space="preserve"> Descarga o vaciado de un contenedor con mercancía destinada a uno, dos o más consignatarios.</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494EA5">
        <w:rPr>
          <w:rFonts w:ascii="Garamond" w:hAnsi="Garamond" w:cs="Arial"/>
          <w:b/>
          <w:lang w:val="es-ES"/>
        </w:rPr>
        <w:t>Devolución Condicionada de Tributos</w:t>
      </w:r>
      <w:r w:rsidRPr="00EF0A52">
        <w:rPr>
          <w:rFonts w:ascii="Garamond" w:hAnsi="Garamond" w:cs="Arial"/>
          <w:lang w:val="es-ES"/>
        </w:rPr>
        <w:t>.- Es el régimen por el cual se permite obtener la devolución automática total o parcial de los tributos al comercio exterior pagados por la importación de las mercancías que se exportaron definitivamente y que además cumplan con los tres puntos que indica el Art. 157 del Código Orgánico de la Producción, Comercio e Inversiones, a) las utilizadas en el país en un proceso de transformación, b) las incorporadas a la mercancía y c) los envases y acondicionamientos.</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B80A2E">
        <w:rPr>
          <w:rFonts w:ascii="Garamond" w:hAnsi="Garamond"/>
          <w:b/>
        </w:rPr>
        <w:t xml:space="preserve">Documento de transporte: </w:t>
      </w:r>
      <w:r w:rsidRPr="00B80A2E">
        <w:rPr>
          <w:rFonts w:ascii="Garamond" w:hAnsi="Garamond"/>
        </w:rPr>
        <w:t xml:space="preserve">Documento que materializa el acuerdo de voluntades entre un Operador de Transporte y un usuario de su servicio, por el cual el primero se compromete a transportar la carga desde un determinado lugar de origen hasta el destino final que se le indique, a cambio de un precio determinado (flete).  </w:t>
      </w:r>
      <w:r>
        <w:rPr>
          <w:rFonts w:ascii="Garamond" w:hAnsi="Garamond"/>
        </w:rPr>
        <w:t>En el caso de</w:t>
      </w:r>
      <w:r w:rsidRPr="00B80A2E">
        <w:rPr>
          <w:rFonts w:ascii="Garamond" w:hAnsi="Garamond"/>
        </w:rPr>
        <w:t>l</w:t>
      </w:r>
      <w:r>
        <w:rPr>
          <w:rFonts w:ascii="Garamond" w:hAnsi="Garamond"/>
        </w:rPr>
        <w:t xml:space="preserve"> </w:t>
      </w:r>
      <w:r w:rsidRPr="00B80A2E">
        <w:rPr>
          <w:rFonts w:ascii="Garamond" w:hAnsi="Garamond"/>
        </w:rPr>
        <w:t>transporte aéreo, la</w:t>
      </w:r>
      <w:r>
        <w:rPr>
          <w:rFonts w:ascii="Garamond" w:hAnsi="Garamond"/>
        </w:rPr>
        <w:t>s</w:t>
      </w:r>
      <w:r w:rsidRPr="00B80A2E">
        <w:rPr>
          <w:rFonts w:ascii="Garamond" w:hAnsi="Garamond"/>
        </w:rPr>
        <w:t xml:space="preserve"> Línea</w:t>
      </w:r>
      <w:r>
        <w:rPr>
          <w:rFonts w:ascii="Garamond" w:hAnsi="Garamond"/>
        </w:rPr>
        <w:t>s</w:t>
      </w:r>
      <w:r w:rsidRPr="00B80A2E">
        <w:rPr>
          <w:rFonts w:ascii="Garamond" w:hAnsi="Garamond"/>
        </w:rPr>
        <w:t xml:space="preserve"> Aérea</w:t>
      </w:r>
      <w:r>
        <w:rPr>
          <w:rFonts w:ascii="Garamond" w:hAnsi="Garamond"/>
        </w:rPr>
        <w:t>s</w:t>
      </w:r>
      <w:r w:rsidRPr="00B80A2E">
        <w:rPr>
          <w:rFonts w:ascii="Garamond" w:hAnsi="Garamond"/>
        </w:rPr>
        <w:t xml:space="preserve"> o Agente</w:t>
      </w:r>
      <w:r>
        <w:rPr>
          <w:rFonts w:ascii="Garamond" w:hAnsi="Garamond"/>
        </w:rPr>
        <w:t>s de Carga Internacional emitirán</w:t>
      </w:r>
      <w:r w:rsidRPr="00B80A2E">
        <w:rPr>
          <w:rFonts w:ascii="Garamond" w:hAnsi="Garamond"/>
        </w:rPr>
        <w:t xml:space="preserve"> la</w:t>
      </w:r>
      <w:r>
        <w:rPr>
          <w:rFonts w:ascii="Garamond" w:hAnsi="Garamond"/>
        </w:rPr>
        <w:t>s</w:t>
      </w:r>
      <w:r w:rsidRPr="00B80A2E">
        <w:rPr>
          <w:rFonts w:ascii="Garamond" w:hAnsi="Garamond"/>
        </w:rPr>
        <w:t xml:space="preserve"> </w:t>
      </w:r>
      <w:r>
        <w:rPr>
          <w:rFonts w:ascii="Garamond" w:hAnsi="Garamond"/>
        </w:rPr>
        <w:t xml:space="preserve">respectivas </w:t>
      </w:r>
      <w:r w:rsidRPr="00B80A2E">
        <w:rPr>
          <w:rFonts w:ascii="Garamond" w:hAnsi="Garamond"/>
        </w:rPr>
        <w:t>Guía</w:t>
      </w:r>
      <w:r>
        <w:rPr>
          <w:rFonts w:ascii="Garamond" w:hAnsi="Garamond"/>
        </w:rPr>
        <w:t>s</w:t>
      </w:r>
      <w:r w:rsidRPr="00B80A2E">
        <w:rPr>
          <w:rFonts w:ascii="Garamond" w:hAnsi="Garamond"/>
        </w:rPr>
        <w:t xml:space="preserve"> Aérea</w:t>
      </w:r>
      <w:r>
        <w:rPr>
          <w:rFonts w:ascii="Garamond" w:hAnsi="Garamond"/>
        </w:rPr>
        <w:t>s</w:t>
      </w:r>
      <w:r w:rsidRPr="00B80A2E">
        <w:rPr>
          <w:rFonts w:ascii="Garamond" w:hAnsi="Garamond"/>
        </w:rPr>
        <w:t xml:space="preserve"> Máster (con sus siglas en inglés, M</w:t>
      </w:r>
      <w:r>
        <w:rPr>
          <w:rFonts w:ascii="Garamond" w:hAnsi="Garamond"/>
        </w:rPr>
        <w:t xml:space="preserve">aster </w:t>
      </w:r>
      <w:proofErr w:type="spellStart"/>
      <w:r w:rsidRPr="00B80A2E">
        <w:rPr>
          <w:rFonts w:ascii="Garamond" w:hAnsi="Garamond"/>
        </w:rPr>
        <w:t>A</w:t>
      </w:r>
      <w:r>
        <w:rPr>
          <w:rFonts w:ascii="Garamond" w:hAnsi="Garamond"/>
        </w:rPr>
        <w:t>irwaybill</w:t>
      </w:r>
      <w:proofErr w:type="spellEnd"/>
      <w:r w:rsidRPr="00B80A2E">
        <w:rPr>
          <w:rFonts w:ascii="Garamond" w:hAnsi="Garamond"/>
        </w:rPr>
        <w:t xml:space="preserve">).  Cuando se trate de </w:t>
      </w:r>
      <w:r>
        <w:rPr>
          <w:rFonts w:ascii="Garamond" w:hAnsi="Garamond"/>
        </w:rPr>
        <w:t xml:space="preserve">las </w:t>
      </w:r>
      <w:proofErr w:type="spellStart"/>
      <w:r w:rsidRPr="00B80A2E">
        <w:rPr>
          <w:rFonts w:ascii="Garamond" w:hAnsi="Garamond"/>
        </w:rPr>
        <w:t>Consolidadora</w:t>
      </w:r>
      <w:r>
        <w:rPr>
          <w:rFonts w:ascii="Garamond" w:hAnsi="Garamond"/>
        </w:rPr>
        <w:t>s</w:t>
      </w:r>
      <w:proofErr w:type="spellEnd"/>
      <w:r>
        <w:rPr>
          <w:rFonts w:ascii="Garamond" w:hAnsi="Garamond"/>
        </w:rPr>
        <w:t xml:space="preserve"> de Carga, </w:t>
      </w:r>
      <w:r w:rsidRPr="00B80A2E">
        <w:rPr>
          <w:rFonts w:ascii="Garamond" w:hAnsi="Garamond"/>
        </w:rPr>
        <w:t>Empresa</w:t>
      </w:r>
      <w:r>
        <w:rPr>
          <w:rFonts w:ascii="Garamond" w:hAnsi="Garamond"/>
        </w:rPr>
        <w:t>s</w:t>
      </w:r>
      <w:r w:rsidRPr="00B80A2E">
        <w:rPr>
          <w:rFonts w:ascii="Garamond" w:hAnsi="Garamond"/>
        </w:rPr>
        <w:t xml:space="preserve"> de Tráfico Postal Internacional y Correos</w:t>
      </w:r>
      <w:r>
        <w:rPr>
          <w:rFonts w:ascii="Garamond" w:hAnsi="Garamond"/>
        </w:rPr>
        <w:t>; y</w:t>
      </w:r>
      <w:r w:rsidRPr="00B80A2E">
        <w:rPr>
          <w:rFonts w:ascii="Garamond" w:hAnsi="Garamond"/>
        </w:rPr>
        <w:t xml:space="preserve"> Correos del Ecuador</w:t>
      </w:r>
      <w:r>
        <w:rPr>
          <w:rFonts w:ascii="Garamond" w:hAnsi="Garamond"/>
        </w:rPr>
        <w:t>,</w:t>
      </w:r>
      <w:r w:rsidRPr="00B80A2E">
        <w:rPr>
          <w:rFonts w:ascii="Garamond" w:hAnsi="Garamond"/>
        </w:rPr>
        <w:t xml:space="preserve"> </w:t>
      </w:r>
      <w:r>
        <w:rPr>
          <w:rFonts w:ascii="Garamond" w:hAnsi="Garamond"/>
        </w:rPr>
        <w:t>generarán las respectivas</w:t>
      </w:r>
      <w:r w:rsidRPr="00B80A2E">
        <w:rPr>
          <w:rFonts w:ascii="Garamond" w:hAnsi="Garamond"/>
        </w:rPr>
        <w:t xml:space="preserve"> Guía</w:t>
      </w:r>
      <w:r>
        <w:rPr>
          <w:rFonts w:ascii="Garamond" w:hAnsi="Garamond"/>
        </w:rPr>
        <w:t>s</w:t>
      </w:r>
      <w:r w:rsidRPr="00B80A2E">
        <w:rPr>
          <w:rFonts w:ascii="Garamond" w:hAnsi="Garamond"/>
        </w:rPr>
        <w:t xml:space="preserve"> Aérea</w:t>
      </w:r>
      <w:r>
        <w:rPr>
          <w:rFonts w:ascii="Garamond" w:hAnsi="Garamond"/>
        </w:rPr>
        <w:t>s</w:t>
      </w:r>
      <w:r w:rsidRPr="00B80A2E">
        <w:rPr>
          <w:rFonts w:ascii="Garamond" w:hAnsi="Garamond"/>
        </w:rPr>
        <w:t xml:space="preserve"> Hija</w:t>
      </w:r>
      <w:r>
        <w:rPr>
          <w:rFonts w:ascii="Garamond" w:hAnsi="Garamond"/>
        </w:rPr>
        <w:t>s</w:t>
      </w:r>
      <w:r w:rsidRPr="00B80A2E">
        <w:rPr>
          <w:rFonts w:ascii="Garamond" w:hAnsi="Garamond"/>
        </w:rPr>
        <w:t xml:space="preserve"> (con sus siglas en inglés, </w:t>
      </w:r>
      <w:proofErr w:type="spellStart"/>
      <w:r w:rsidRPr="00B80A2E">
        <w:rPr>
          <w:rFonts w:ascii="Garamond" w:hAnsi="Garamond"/>
        </w:rPr>
        <w:t>H</w:t>
      </w:r>
      <w:r>
        <w:rPr>
          <w:rFonts w:ascii="Garamond" w:hAnsi="Garamond"/>
        </w:rPr>
        <w:t>ouse</w:t>
      </w:r>
      <w:proofErr w:type="spellEnd"/>
      <w:r>
        <w:rPr>
          <w:rFonts w:ascii="Garamond" w:hAnsi="Garamond"/>
        </w:rPr>
        <w:t xml:space="preserve"> </w:t>
      </w:r>
      <w:proofErr w:type="spellStart"/>
      <w:r w:rsidRPr="00B80A2E">
        <w:rPr>
          <w:rFonts w:ascii="Garamond" w:hAnsi="Garamond"/>
        </w:rPr>
        <w:t>A</w:t>
      </w:r>
      <w:r>
        <w:rPr>
          <w:rFonts w:ascii="Garamond" w:hAnsi="Garamond"/>
        </w:rPr>
        <w:t>irwaybill</w:t>
      </w:r>
      <w:proofErr w:type="spellEnd"/>
      <w:r w:rsidRPr="00B80A2E">
        <w:rPr>
          <w:rFonts w:ascii="Garamond" w:hAnsi="Garamond"/>
        </w:rPr>
        <w:t xml:space="preserve">).  </w:t>
      </w:r>
    </w:p>
    <w:p w:rsidR="00230913" w:rsidRDefault="00230913" w:rsidP="00230913">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C14F4C">
        <w:rPr>
          <w:rFonts w:ascii="Garamond" w:hAnsi="Garamond"/>
        </w:rPr>
        <w:t>En el caso del transporte marítimo</w:t>
      </w:r>
      <w:r>
        <w:rPr>
          <w:rFonts w:ascii="Garamond" w:hAnsi="Garamond"/>
        </w:rPr>
        <w:t>,</w:t>
      </w:r>
      <w:r w:rsidRPr="00C14F4C">
        <w:rPr>
          <w:rFonts w:ascii="Garamond" w:hAnsi="Garamond"/>
        </w:rPr>
        <w:t xml:space="preserve"> la</w:t>
      </w:r>
      <w:r>
        <w:rPr>
          <w:rFonts w:ascii="Garamond" w:hAnsi="Garamond"/>
        </w:rPr>
        <w:t>s</w:t>
      </w:r>
      <w:r w:rsidRPr="00C14F4C">
        <w:rPr>
          <w:rFonts w:ascii="Garamond" w:hAnsi="Garamond"/>
        </w:rPr>
        <w:t xml:space="preserve"> Línea</w:t>
      </w:r>
      <w:r>
        <w:rPr>
          <w:rFonts w:ascii="Garamond" w:hAnsi="Garamond"/>
        </w:rPr>
        <w:t>s</w:t>
      </w:r>
      <w:r w:rsidRPr="00C14F4C">
        <w:rPr>
          <w:rFonts w:ascii="Garamond" w:hAnsi="Garamond"/>
        </w:rPr>
        <w:t xml:space="preserve"> Naviera</w:t>
      </w:r>
      <w:r>
        <w:rPr>
          <w:rFonts w:ascii="Garamond" w:hAnsi="Garamond"/>
        </w:rPr>
        <w:t>s</w:t>
      </w:r>
      <w:r w:rsidRPr="00C14F4C">
        <w:rPr>
          <w:rFonts w:ascii="Garamond" w:hAnsi="Garamond"/>
        </w:rPr>
        <w:t xml:space="preserve"> o Agente</w:t>
      </w:r>
      <w:r>
        <w:rPr>
          <w:rFonts w:ascii="Garamond" w:hAnsi="Garamond"/>
        </w:rPr>
        <w:t>s</w:t>
      </w:r>
      <w:r w:rsidRPr="00C14F4C">
        <w:rPr>
          <w:rFonts w:ascii="Garamond" w:hAnsi="Garamond"/>
        </w:rPr>
        <w:t xml:space="preserve"> de Carga Internacional emit</w:t>
      </w:r>
      <w:r>
        <w:rPr>
          <w:rFonts w:ascii="Garamond" w:hAnsi="Garamond"/>
        </w:rPr>
        <w:t>irán los respectivos C</w:t>
      </w:r>
      <w:r w:rsidRPr="00C14F4C">
        <w:rPr>
          <w:rFonts w:ascii="Garamond" w:hAnsi="Garamond"/>
        </w:rPr>
        <w:t>onocimiento</w:t>
      </w:r>
      <w:r>
        <w:rPr>
          <w:rFonts w:ascii="Garamond" w:hAnsi="Garamond"/>
        </w:rPr>
        <w:t>s</w:t>
      </w:r>
      <w:r w:rsidRPr="00C14F4C">
        <w:rPr>
          <w:rFonts w:ascii="Garamond" w:hAnsi="Garamond"/>
        </w:rPr>
        <w:t xml:space="preserve"> de Embarque Máster (con sus siglas en inglés, </w:t>
      </w:r>
      <w:r>
        <w:rPr>
          <w:rFonts w:ascii="Garamond" w:hAnsi="Garamond"/>
        </w:rPr>
        <w:t xml:space="preserve">Master </w:t>
      </w:r>
      <w:r w:rsidRPr="00C14F4C">
        <w:rPr>
          <w:rFonts w:ascii="Garamond" w:hAnsi="Garamond"/>
        </w:rPr>
        <w:t>B</w:t>
      </w:r>
      <w:r>
        <w:rPr>
          <w:rFonts w:ascii="Garamond" w:hAnsi="Garamond"/>
        </w:rPr>
        <w:t xml:space="preserve">ill of </w:t>
      </w:r>
      <w:proofErr w:type="spellStart"/>
      <w:r w:rsidRPr="00C14F4C">
        <w:rPr>
          <w:rFonts w:ascii="Garamond" w:hAnsi="Garamond"/>
        </w:rPr>
        <w:t>L</w:t>
      </w:r>
      <w:r>
        <w:rPr>
          <w:rFonts w:ascii="Garamond" w:hAnsi="Garamond"/>
        </w:rPr>
        <w:t>ading</w:t>
      </w:r>
      <w:proofErr w:type="spellEnd"/>
      <w:r w:rsidRPr="00C14F4C">
        <w:rPr>
          <w:rFonts w:ascii="Garamond" w:hAnsi="Garamond"/>
        </w:rPr>
        <w:t>).</w:t>
      </w:r>
      <w:r>
        <w:rPr>
          <w:rFonts w:ascii="Garamond" w:hAnsi="Garamond"/>
        </w:rPr>
        <w:t xml:space="preserve">  Cuando se trate de las</w:t>
      </w:r>
      <w:r w:rsidRPr="00B80A2E">
        <w:rPr>
          <w:rFonts w:ascii="Garamond" w:hAnsi="Garamond"/>
        </w:rPr>
        <w:t xml:space="preserve"> </w:t>
      </w:r>
      <w:proofErr w:type="spellStart"/>
      <w:r w:rsidRPr="00B80A2E">
        <w:rPr>
          <w:rFonts w:ascii="Garamond" w:hAnsi="Garamond"/>
        </w:rPr>
        <w:t>Consolidadora</w:t>
      </w:r>
      <w:r>
        <w:rPr>
          <w:rFonts w:ascii="Garamond" w:hAnsi="Garamond"/>
        </w:rPr>
        <w:t>s</w:t>
      </w:r>
      <w:proofErr w:type="spellEnd"/>
      <w:r w:rsidRPr="00B80A2E">
        <w:rPr>
          <w:rFonts w:ascii="Garamond" w:hAnsi="Garamond"/>
        </w:rPr>
        <w:t xml:space="preserve"> de Carga </w:t>
      </w:r>
      <w:r>
        <w:rPr>
          <w:rFonts w:ascii="Garamond" w:hAnsi="Garamond"/>
        </w:rPr>
        <w:t xml:space="preserve">generarán los respectivos </w:t>
      </w:r>
      <w:r w:rsidRPr="00C14F4C">
        <w:rPr>
          <w:rFonts w:ascii="Garamond" w:hAnsi="Garamond"/>
        </w:rPr>
        <w:t>Conocimiento</w:t>
      </w:r>
      <w:r>
        <w:rPr>
          <w:rFonts w:ascii="Garamond" w:hAnsi="Garamond"/>
        </w:rPr>
        <w:t>s</w:t>
      </w:r>
      <w:r w:rsidRPr="00C14F4C">
        <w:rPr>
          <w:rFonts w:ascii="Garamond" w:hAnsi="Garamond"/>
        </w:rPr>
        <w:t xml:space="preserve"> de Embarque </w:t>
      </w:r>
      <w:r>
        <w:rPr>
          <w:rFonts w:ascii="Garamond" w:hAnsi="Garamond"/>
        </w:rPr>
        <w:t>Hijos</w:t>
      </w:r>
      <w:r w:rsidRPr="00C14F4C">
        <w:rPr>
          <w:rFonts w:ascii="Garamond" w:hAnsi="Garamond"/>
        </w:rPr>
        <w:t xml:space="preserve"> (con sus siglas en inglés, </w:t>
      </w:r>
      <w:proofErr w:type="spellStart"/>
      <w:r>
        <w:rPr>
          <w:rFonts w:ascii="Garamond" w:hAnsi="Garamond"/>
        </w:rPr>
        <w:t>House</w:t>
      </w:r>
      <w:proofErr w:type="spellEnd"/>
      <w:r>
        <w:rPr>
          <w:rFonts w:ascii="Garamond" w:hAnsi="Garamond"/>
        </w:rPr>
        <w:t xml:space="preserve"> Bill of </w:t>
      </w:r>
      <w:proofErr w:type="spellStart"/>
      <w:r>
        <w:rPr>
          <w:rFonts w:ascii="Garamond" w:hAnsi="Garamond"/>
        </w:rPr>
        <w:t>Lading</w:t>
      </w:r>
      <w:proofErr w:type="spellEnd"/>
      <w:r w:rsidRPr="00C14F4C">
        <w:rPr>
          <w:rFonts w:ascii="Garamond" w:hAnsi="Garamond"/>
        </w:rPr>
        <w:t>)</w:t>
      </w:r>
      <w:r>
        <w:rPr>
          <w:rFonts w:ascii="Garamond" w:hAnsi="Garamond"/>
        </w:rPr>
        <w:t>.</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 xml:space="preserve">Documento de Transporte </w:t>
      </w:r>
      <w:proofErr w:type="spellStart"/>
      <w:r w:rsidRPr="00817B25">
        <w:rPr>
          <w:rFonts w:ascii="Garamond" w:hAnsi="Garamond" w:cs="Arial"/>
          <w:b/>
          <w:lang w:val="es-ES"/>
        </w:rPr>
        <w:t>House</w:t>
      </w:r>
      <w:proofErr w:type="spellEnd"/>
      <w:r w:rsidRPr="00EF0A52">
        <w:rPr>
          <w:rFonts w:ascii="Garamond" w:hAnsi="Garamond" w:cs="Arial"/>
          <w:lang w:val="es-ES"/>
        </w:rPr>
        <w:t>.- (</w:t>
      </w:r>
      <w:proofErr w:type="spellStart"/>
      <w:r w:rsidRPr="00EF0A52">
        <w:rPr>
          <w:rFonts w:ascii="Garamond" w:hAnsi="Garamond" w:cs="Arial"/>
          <w:lang w:val="es-ES"/>
        </w:rPr>
        <w:t>House</w:t>
      </w:r>
      <w:proofErr w:type="spellEnd"/>
      <w:r w:rsidRPr="00EF0A52">
        <w:rPr>
          <w:rFonts w:ascii="Garamond" w:hAnsi="Garamond" w:cs="Arial"/>
          <w:lang w:val="es-ES"/>
        </w:rPr>
        <w:t xml:space="preserve"> Bill of </w:t>
      </w:r>
      <w:proofErr w:type="spellStart"/>
      <w:r w:rsidRPr="00EF0A52">
        <w:rPr>
          <w:rFonts w:ascii="Garamond" w:hAnsi="Garamond" w:cs="Arial"/>
          <w:lang w:val="es-ES"/>
        </w:rPr>
        <w:t>Lading</w:t>
      </w:r>
      <w:proofErr w:type="spellEnd"/>
      <w:r w:rsidRPr="00EF0A52">
        <w:rPr>
          <w:rFonts w:ascii="Garamond" w:hAnsi="Garamond" w:cs="Arial"/>
          <w:lang w:val="es-ES"/>
        </w:rPr>
        <w:t xml:space="preserve"> – HBL) Conocimiento Marítimo expedido por un </w:t>
      </w:r>
      <w:proofErr w:type="spellStart"/>
      <w:r w:rsidRPr="00EF0A52">
        <w:rPr>
          <w:rFonts w:ascii="Garamond" w:hAnsi="Garamond" w:cs="Arial"/>
          <w:lang w:val="es-ES"/>
        </w:rPr>
        <w:t>transitario</w:t>
      </w:r>
      <w:proofErr w:type="spellEnd"/>
      <w:r w:rsidRPr="00EF0A52">
        <w:rPr>
          <w:rFonts w:ascii="Garamond" w:hAnsi="Garamond" w:cs="Arial"/>
          <w:lang w:val="es-ES"/>
        </w:rPr>
        <w:t xml:space="preserve">  para un envío de grupaje / consolidado marítimo</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Documento de Transporte Máster.-</w:t>
      </w:r>
      <w:r w:rsidRPr="00EF0A52">
        <w:rPr>
          <w:rFonts w:ascii="Garamond" w:hAnsi="Garamond" w:cs="Arial"/>
          <w:lang w:val="es-ES"/>
        </w:rPr>
        <w:t xml:space="preserve">  (Máster Bill of </w:t>
      </w:r>
      <w:proofErr w:type="spellStart"/>
      <w:r w:rsidRPr="00EF0A52">
        <w:rPr>
          <w:rFonts w:ascii="Garamond" w:hAnsi="Garamond" w:cs="Arial"/>
          <w:lang w:val="es-ES"/>
        </w:rPr>
        <w:t>Lading</w:t>
      </w:r>
      <w:proofErr w:type="spellEnd"/>
      <w:r w:rsidRPr="00EF0A52">
        <w:rPr>
          <w:rFonts w:ascii="Garamond" w:hAnsi="Garamond" w:cs="Arial"/>
          <w:lang w:val="es-ES"/>
        </w:rPr>
        <w:t xml:space="preserve"> – MBL) Conocimiento Marítimo con un </w:t>
      </w:r>
      <w:proofErr w:type="spellStart"/>
      <w:r w:rsidRPr="00EF0A52">
        <w:rPr>
          <w:rFonts w:ascii="Garamond" w:hAnsi="Garamond" w:cs="Arial"/>
          <w:lang w:val="es-ES"/>
        </w:rPr>
        <w:t>transitario</w:t>
      </w:r>
      <w:proofErr w:type="spellEnd"/>
      <w:r w:rsidRPr="00EF0A52">
        <w:rPr>
          <w:rFonts w:ascii="Garamond" w:hAnsi="Garamond" w:cs="Arial"/>
          <w:lang w:val="es-ES"/>
        </w:rPr>
        <w:t xml:space="preserve"> en origen como embarcador (</w:t>
      </w:r>
      <w:proofErr w:type="spellStart"/>
      <w:r w:rsidRPr="00EF0A52">
        <w:rPr>
          <w:rFonts w:ascii="Garamond" w:hAnsi="Garamond" w:cs="Arial"/>
          <w:lang w:val="es-ES"/>
        </w:rPr>
        <w:t>shipper</w:t>
      </w:r>
      <w:proofErr w:type="spellEnd"/>
      <w:r w:rsidRPr="00EF0A52">
        <w:rPr>
          <w:rFonts w:ascii="Garamond" w:hAnsi="Garamond" w:cs="Arial"/>
          <w:lang w:val="es-ES"/>
        </w:rPr>
        <w:t xml:space="preserve">) y otro </w:t>
      </w:r>
      <w:proofErr w:type="spellStart"/>
      <w:r w:rsidRPr="00EF0A52">
        <w:rPr>
          <w:rFonts w:ascii="Garamond" w:hAnsi="Garamond" w:cs="Arial"/>
          <w:lang w:val="es-ES"/>
        </w:rPr>
        <w:t>transitario</w:t>
      </w:r>
      <w:proofErr w:type="spellEnd"/>
      <w:r w:rsidRPr="00EF0A52">
        <w:rPr>
          <w:rFonts w:ascii="Garamond" w:hAnsi="Garamond" w:cs="Arial"/>
          <w:lang w:val="es-ES"/>
        </w:rPr>
        <w:t xml:space="preserve"> en destino como </w:t>
      </w:r>
      <w:proofErr w:type="spellStart"/>
      <w:r w:rsidRPr="00EF0A52">
        <w:rPr>
          <w:rFonts w:ascii="Garamond" w:hAnsi="Garamond" w:cs="Arial"/>
          <w:lang w:val="es-ES"/>
        </w:rPr>
        <w:t>Consigntario</w:t>
      </w:r>
      <w:proofErr w:type="spellEnd"/>
      <w:r w:rsidRPr="00EF0A52">
        <w:rPr>
          <w:rFonts w:ascii="Garamond" w:hAnsi="Garamond" w:cs="Arial"/>
          <w:lang w:val="es-ES"/>
        </w:rPr>
        <w:t xml:space="preserve"> (</w:t>
      </w:r>
      <w:proofErr w:type="spellStart"/>
      <w:r w:rsidRPr="00EF0A52">
        <w:rPr>
          <w:rFonts w:ascii="Garamond" w:hAnsi="Garamond" w:cs="Arial"/>
          <w:lang w:val="es-ES"/>
        </w:rPr>
        <w:t>consignee</w:t>
      </w:r>
      <w:proofErr w:type="spellEnd"/>
      <w:r w:rsidRPr="00EF0A52">
        <w:rPr>
          <w:rFonts w:ascii="Garamond" w:hAnsi="Garamond" w:cs="Arial"/>
          <w:lang w:val="es-ES"/>
        </w:rPr>
        <w:t xml:space="preserve">). Este documento es expedido por la línea naviera. Un MBL ampara "x" número de Documentos de Transporte </w:t>
      </w:r>
      <w:proofErr w:type="spellStart"/>
      <w:r w:rsidRPr="00EF0A52">
        <w:rPr>
          <w:rFonts w:ascii="Garamond" w:hAnsi="Garamond" w:cs="Arial"/>
          <w:lang w:val="es-ES"/>
        </w:rPr>
        <w:t>House</w:t>
      </w:r>
      <w:proofErr w:type="spellEnd"/>
      <w:r w:rsidRPr="00EF0A52">
        <w:rPr>
          <w:rFonts w:ascii="Garamond" w:hAnsi="Garamond" w:cs="Arial"/>
          <w:lang w:val="es-ES"/>
        </w:rPr>
        <w:t xml:space="preserve"> (HBL) y materializa el acuerdo de voluntades entre un Operador de Transporte y un usuario de su servicio, por el cual el primero se compromete a transportar la carga desde un determinado lugar de origen hasta el destino final que se le indique a cambio de un flete. Según el Art. 1, literal </w:t>
      </w:r>
      <w:proofErr w:type="spellStart"/>
      <w:r w:rsidRPr="00EF0A52">
        <w:rPr>
          <w:rFonts w:ascii="Garamond" w:hAnsi="Garamond" w:cs="Arial"/>
          <w:lang w:val="es-ES"/>
        </w:rPr>
        <w:t>dd</w:t>
      </w:r>
      <w:proofErr w:type="spellEnd"/>
      <w:r w:rsidRPr="00EF0A52">
        <w:rPr>
          <w:rFonts w:ascii="Garamond" w:hAnsi="Garamond" w:cs="Arial"/>
          <w:lang w:val="es-ES"/>
        </w:rPr>
        <w:t>) del Reglamento al Código Orgánico de la Producción, Comercio e Inversiones.</w:t>
      </w:r>
    </w:p>
    <w:p w:rsidR="001D72E4" w:rsidRPr="00817B25" w:rsidRDefault="001D72E4" w:rsidP="001D72E4">
      <w:pPr>
        <w:pStyle w:val="BodyText21"/>
        <w:outlineLvl w:val="1"/>
        <w:rPr>
          <w:rFonts w:ascii="Garamond" w:hAnsi="Garamond"/>
          <w:lang w:val="es-ES"/>
        </w:rPr>
      </w:pP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272535">
        <w:rPr>
          <w:rFonts w:ascii="Garamond" w:hAnsi="Garamond"/>
          <w:b/>
        </w:rPr>
        <w:t>Firma Digital:</w:t>
      </w:r>
      <w:r w:rsidRPr="00272535">
        <w:rPr>
          <w:rFonts w:ascii="Garamond" w:hAnsi="Garamond"/>
        </w:rPr>
        <w:t xml:space="preserve"> Es un método que asocia la identidad de una persona o equipo, con un mensaje o documento electrónico, para asegurar la autoría y la i</w:t>
      </w:r>
      <w:r>
        <w:rPr>
          <w:rFonts w:ascii="Garamond" w:hAnsi="Garamond"/>
        </w:rPr>
        <w:t>ntegridad del mismo.</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Guía de Distribución de Mercancías.</w:t>
      </w:r>
      <w:r w:rsidRPr="00EF0A52">
        <w:rPr>
          <w:rFonts w:ascii="Garamond" w:hAnsi="Garamond" w:cs="Arial"/>
          <w:lang w:val="es-ES"/>
        </w:rPr>
        <w:t xml:space="preserve">- Documento generado en el sistema Ecuapass por el Operador de transporte de carga de Tráfico Postal o de Courier según sea el caso, mediante el cual el operador de Zona de Distribución entregará las mercancías al depósito de destino o régimen correspondiente, y para el caso de Correos del Ecuador para trasladar las mercancías al centro de acopio respectivo  </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Guía Hija-</w:t>
      </w:r>
      <w:proofErr w:type="spellStart"/>
      <w:r w:rsidRPr="00817B25">
        <w:rPr>
          <w:rFonts w:ascii="Garamond" w:hAnsi="Garamond" w:cs="Arial"/>
          <w:b/>
          <w:lang w:val="es-ES"/>
        </w:rPr>
        <w:t>House</w:t>
      </w:r>
      <w:proofErr w:type="spellEnd"/>
      <w:r w:rsidRPr="00EF0A52">
        <w:rPr>
          <w:rFonts w:ascii="Garamond" w:hAnsi="Garamond" w:cs="Arial"/>
          <w:lang w:val="es-ES"/>
        </w:rPr>
        <w:t xml:space="preserve">.- Es el que emite la empresa de Correos rápidos o Courier por separado a cada usuario del servicio y para cada una de las cargas individuales que agrupa, dentro de un documento de transporte Máster. </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Guía Máster</w:t>
      </w:r>
      <w:r w:rsidRPr="00EF0A52">
        <w:rPr>
          <w:rFonts w:ascii="Garamond" w:hAnsi="Garamond" w:cs="Arial"/>
          <w:lang w:val="es-ES"/>
        </w:rPr>
        <w:t>.- Es aquel emitido por la línea aérea a nombre de una empresa de Correo rápido o de  Paquetería postal. Con dicho documento, la línea aérea se compromete con la empresa de correo rápido Paquetes postales a transportar la carga presentada por este último.</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CD3381">
        <w:rPr>
          <w:rFonts w:ascii="Garamond" w:hAnsi="Garamond" w:cs="Arial"/>
          <w:b/>
          <w:lang w:val="es-ES"/>
        </w:rPr>
        <w:t>IMDT - Informe de Ingreso de Mercancía.-</w:t>
      </w:r>
      <w:r w:rsidRPr="00CD3381">
        <w:rPr>
          <w:rFonts w:ascii="Garamond" w:hAnsi="Garamond" w:cs="Arial"/>
          <w:lang w:val="es-ES"/>
        </w:rPr>
        <w:t xml:space="preserve"> es el documento electrónico que detalla la mercancía que ha ingresado a un Operador de Almacenamiento.</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E621B7">
        <w:rPr>
          <w:rFonts w:ascii="Garamond" w:hAnsi="Garamond" w:cs="Arial"/>
          <w:b/>
          <w:lang w:val="es-ES"/>
        </w:rPr>
        <w:t>IMPAD-</w:t>
      </w:r>
      <w:r>
        <w:rPr>
          <w:rFonts w:ascii="Garamond" w:hAnsi="Garamond" w:cs="Arial"/>
          <w:lang w:val="es-ES"/>
        </w:rPr>
        <w:t xml:space="preserve">  Informe de novedades en el ingreso, almacenamiento y salida de mercancías de depósitos temporales; documento electrónico habilitado para registrar cualquier tipo de novedades.</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Informe de novedades, ingreso, almacenamiento y salida.-</w:t>
      </w:r>
      <w:r w:rsidRPr="00EF0A52">
        <w:rPr>
          <w:rFonts w:ascii="Garamond" w:hAnsi="Garamond" w:cs="Arial"/>
          <w:lang w:val="es-ES"/>
        </w:rPr>
        <w:t xml:space="preserve">  El informe de novedades, ingreso, almacenamiento y salida es un reporte que debe realizar el Operador de Correos del Ecuador o el Operador de Transporte de Carga Courier, según sea el caso, para poder registrar la novedad de “saca mal </w:t>
      </w:r>
      <w:proofErr w:type="spellStart"/>
      <w:r w:rsidRPr="00EF0A52">
        <w:rPr>
          <w:rFonts w:ascii="Garamond" w:hAnsi="Garamond" w:cs="Arial"/>
          <w:lang w:val="es-ES"/>
        </w:rPr>
        <w:t>enrutada</w:t>
      </w:r>
      <w:proofErr w:type="spellEnd"/>
      <w:r w:rsidRPr="00EF0A52">
        <w:rPr>
          <w:rFonts w:ascii="Garamond" w:hAnsi="Garamond" w:cs="Arial"/>
          <w:lang w:val="es-ES"/>
        </w:rPr>
        <w:t>” previo a que solicite la inspección física por enrutamiento de carga.</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Insumos.</w:t>
      </w:r>
      <w:r w:rsidRPr="00EF0A52">
        <w:rPr>
          <w:rFonts w:ascii="Garamond" w:hAnsi="Garamond" w:cs="Arial"/>
          <w:lang w:val="es-ES"/>
        </w:rPr>
        <w:t>- Son las mercancías que el exportador importa directamente o compra de manera local a un importador directo y que la utiliza para la producción de un producto y por la cual luego realiza una Declaración Aduanera Simplificada de Devolución Condicionada (DAS-DC) para solicitar la devolución de los tributos pagados en la importación.</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Integración de Estados del Trámite</w:t>
      </w:r>
      <w:r w:rsidRPr="00EF0A52">
        <w:rPr>
          <w:rFonts w:ascii="Garamond" w:hAnsi="Garamond" w:cs="Arial"/>
          <w:lang w:val="es-ES"/>
        </w:rPr>
        <w:t>.- Herramienta o ventana del portal de Ecuapass, en la que el usuario puede visualizar el Estado de los documentos electrónicos transmitidos al sistema.</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817B25">
        <w:rPr>
          <w:rFonts w:ascii="Garamond" w:hAnsi="Garamond" w:cs="Arial"/>
          <w:b/>
          <w:lang w:val="es-ES"/>
        </w:rPr>
        <w:t>Levante de Mercancías</w:t>
      </w:r>
      <w:r w:rsidRPr="009C04C4">
        <w:rPr>
          <w:rFonts w:ascii="Garamond" w:hAnsi="Garamond" w:cs="Arial"/>
          <w:lang w:val="es-ES"/>
        </w:rPr>
        <w:t>:  es el acto por el cual la Autoridad Aduanera autoriza al declarante o persona interesada a disponer de las mercancías de acuerdo a los fines previstos en el régimen aduanero autorizado, una vez salida la mercancía de zona</w:t>
      </w:r>
      <w:r w:rsidRPr="000A61A6">
        <w:rPr>
          <w:rFonts w:ascii="Garamond" w:hAnsi="Garamond"/>
        </w:rPr>
        <w:t xml:space="preserve"> primaria y previo el cumplimiento de los requisitos y formalidades aduaneras exigibles.</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Línea Naviera.</w:t>
      </w:r>
      <w:r w:rsidRPr="00EF0A52">
        <w:rPr>
          <w:rFonts w:ascii="Garamond" w:hAnsi="Garamond" w:cs="Arial"/>
          <w:lang w:val="es-ES"/>
        </w:rPr>
        <w:t>- Empresa propietaria de embarcaciones.</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817B25">
        <w:rPr>
          <w:rFonts w:ascii="Garamond" w:hAnsi="Garamond"/>
          <w:b/>
        </w:rPr>
        <w:t>Manifiesto de carga de correos rápidos o postal:</w:t>
      </w:r>
      <w:r w:rsidRPr="006E2108">
        <w:rPr>
          <w:rFonts w:ascii="Garamond" w:hAnsi="Garamond"/>
        </w:rPr>
        <w:t xml:space="preserve"> Documento simplificado que contiene la individualización de cada una de las Guías de Envíos o Paquetes Postales que se movilizan en un medio de transporte, mediante el cual las encomiendas se presentan y se entregan a la aduana a fin de acceder al régimen de tráfico postal o</w:t>
      </w:r>
      <w:r>
        <w:rPr>
          <w:rFonts w:ascii="Garamond" w:hAnsi="Garamond"/>
        </w:rPr>
        <w:t xml:space="preserve"> mensajería acelerada o Courier</w:t>
      </w:r>
    </w:p>
    <w:p w:rsidR="001D72E4" w:rsidRDefault="001D72E4" w:rsidP="001D72E4">
      <w:pPr>
        <w:pStyle w:val="BodyText21"/>
        <w:outlineLvl w:val="1"/>
        <w:rPr>
          <w:rFonts w:ascii="Garamond" w:hAnsi="Garamond"/>
        </w:rPr>
      </w:pPr>
    </w:p>
    <w:p w:rsidR="001D72E4" w:rsidRPr="00817B25" w:rsidRDefault="001D72E4" w:rsidP="0000542D">
      <w:pPr>
        <w:pStyle w:val="BodyText21"/>
        <w:numPr>
          <w:ilvl w:val="0"/>
          <w:numId w:val="31"/>
        </w:numPr>
        <w:outlineLvl w:val="1"/>
        <w:rPr>
          <w:rFonts w:ascii="Garamond" w:hAnsi="Garamond"/>
        </w:rPr>
      </w:pPr>
      <w:r w:rsidRPr="004E3848">
        <w:rPr>
          <w:rFonts w:ascii="Garamond" w:hAnsi="Garamond"/>
          <w:b/>
        </w:rPr>
        <w:t xml:space="preserve">Manifiesto de Carga Internacional (MCI).- </w:t>
      </w:r>
      <w:r w:rsidRPr="004E3848">
        <w:rPr>
          <w:rFonts w:ascii="Garamond" w:hAnsi="Garamond"/>
        </w:rPr>
        <w:t>es el documento de control aduanero que ampara las mercancías que se transportan internacionalmente por carretera, desde el lugar en donde son cargadas a bordo de un vehículo habilitado o unidad de carga hasta el lugar en donde se descargan para su entrega al destinatario.</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Manifiesto de Importación Marítimo.-</w:t>
      </w:r>
      <w:r w:rsidRPr="00EF0A52">
        <w:rPr>
          <w:rFonts w:ascii="Garamond" w:hAnsi="Garamond" w:cs="Arial"/>
          <w:lang w:val="es-ES"/>
        </w:rPr>
        <w:t xml:space="preserve"> El Manifiesto de Importación Marítimo - MIM es un documento electrónico (e-</w:t>
      </w:r>
      <w:proofErr w:type="spellStart"/>
      <w:r w:rsidRPr="00EF0A52">
        <w:rPr>
          <w:rFonts w:ascii="Garamond" w:hAnsi="Garamond" w:cs="Arial"/>
          <w:lang w:val="es-ES"/>
        </w:rPr>
        <w:t>doc</w:t>
      </w:r>
      <w:proofErr w:type="spellEnd"/>
      <w:r w:rsidRPr="00EF0A52">
        <w:rPr>
          <w:rFonts w:ascii="Garamond" w:hAnsi="Garamond" w:cs="Arial"/>
          <w:lang w:val="es-ES"/>
        </w:rPr>
        <w:t>), el mismo contendrá la información de los Conocimientos de Embarque Máster o Hijos, según corresponda, de las mercancías que ingresarán al territorio aduanero vía marítima.</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Pr>
          <w:rFonts w:ascii="Garamond" w:hAnsi="Garamond"/>
          <w:b/>
        </w:rPr>
        <w:t xml:space="preserve">MRN- </w:t>
      </w:r>
      <w:proofErr w:type="spellStart"/>
      <w:r>
        <w:rPr>
          <w:rFonts w:ascii="Garamond" w:hAnsi="Garamond"/>
          <w:b/>
        </w:rPr>
        <w:t>Manifest</w:t>
      </w:r>
      <w:proofErr w:type="spellEnd"/>
      <w:r>
        <w:rPr>
          <w:rFonts w:ascii="Garamond" w:hAnsi="Garamond"/>
          <w:b/>
        </w:rPr>
        <w:t xml:space="preserve"> Reference </w:t>
      </w:r>
      <w:proofErr w:type="spellStart"/>
      <w:r>
        <w:rPr>
          <w:rFonts w:ascii="Garamond" w:hAnsi="Garamond"/>
          <w:b/>
        </w:rPr>
        <w:t>Number</w:t>
      </w:r>
      <w:proofErr w:type="spellEnd"/>
      <w:r>
        <w:rPr>
          <w:rFonts w:ascii="Garamond" w:hAnsi="Garamond"/>
          <w:b/>
        </w:rPr>
        <w:t xml:space="preserve">: </w:t>
      </w:r>
      <w:r>
        <w:rPr>
          <w:rFonts w:ascii="Garamond" w:hAnsi="Garamond"/>
        </w:rPr>
        <w:t>Número de referencia del manifiesto de carga.</w:t>
      </w:r>
    </w:p>
    <w:p w:rsidR="001D72E4" w:rsidRPr="00713FE3"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817B25">
        <w:rPr>
          <w:rFonts w:ascii="Garamond" w:hAnsi="Garamond"/>
          <w:b/>
        </w:rPr>
        <w:t>Medios de Transporte Compartidos</w:t>
      </w:r>
      <w:r w:rsidRPr="006E2108">
        <w:rPr>
          <w:rFonts w:ascii="Garamond" w:hAnsi="Garamond"/>
        </w:rPr>
        <w:t xml:space="preserve">: Es un acuerdo suscrito por dos o más transportistas para explotar conjuntamente un determinado medio de transporte; el cumplimiento de las formalidades aduaneras </w:t>
      </w:r>
      <w:r w:rsidRPr="00B81DE1">
        <w:rPr>
          <w:rFonts w:ascii="Garamond" w:hAnsi="Garamond"/>
        </w:rPr>
        <w:t xml:space="preserve">recaerá en cada uno de </w:t>
      </w:r>
      <w:r>
        <w:rPr>
          <w:rFonts w:ascii="Garamond" w:hAnsi="Garamond"/>
        </w:rPr>
        <w:t>los transportistas</w:t>
      </w:r>
      <w:r w:rsidRPr="00B81DE1">
        <w:rPr>
          <w:rFonts w:ascii="Garamond" w:hAnsi="Garamond"/>
        </w:rPr>
        <w:t xml:space="preserve"> qu</w:t>
      </w:r>
      <w:r>
        <w:rPr>
          <w:rFonts w:ascii="Garamond" w:hAnsi="Garamond"/>
        </w:rPr>
        <w:t>ienes</w:t>
      </w:r>
      <w:r w:rsidRPr="00B81DE1">
        <w:rPr>
          <w:rFonts w:ascii="Garamond" w:hAnsi="Garamond"/>
        </w:rPr>
        <w:t xml:space="preserve"> hayan contratado y expedido documento</w:t>
      </w:r>
      <w:r>
        <w:rPr>
          <w:rFonts w:ascii="Garamond" w:hAnsi="Garamond"/>
        </w:rPr>
        <w:t>s</w:t>
      </w:r>
      <w:r w:rsidRPr="00B81DE1">
        <w:rPr>
          <w:rFonts w:ascii="Garamond" w:hAnsi="Garamond"/>
        </w:rPr>
        <w:t xml:space="preserve"> de transporte</w:t>
      </w:r>
      <w:r>
        <w:rPr>
          <w:rFonts w:ascii="Garamond" w:hAnsi="Garamond"/>
        </w:rPr>
        <w:t xml:space="preserve"> según corresponda, </w:t>
      </w:r>
      <w:r w:rsidRPr="00B81DE1">
        <w:rPr>
          <w:rFonts w:ascii="Garamond" w:hAnsi="Garamond"/>
        </w:rPr>
        <w:t>para las mercancías transportadas en dich</w:t>
      </w:r>
      <w:r>
        <w:rPr>
          <w:rFonts w:ascii="Garamond" w:hAnsi="Garamond"/>
        </w:rPr>
        <w:t>o medio de transporte</w:t>
      </w:r>
      <w:r w:rsidRPr="00B81DE1">
        <w:rPr>
          <w:rFonts w:ascii="Garamond" w:hAnsi="Garamond"/>
        </w:rPr>
        <w:t>.</w:t>
      </w:r>
    </w:p>
    <w:p w:rsidR="001D72E4" w:rsidRPr="00817B25" w:rsidRDefault="001D72E4" w:rsidP="001D72E4">
      <w:pPr>
        <w:pStyle w:val="BodyText21"/>
        <w:outlineLvl w:val="1"/>
        <w:rPr>
          <w:rFonts w:ascii="Garamond" w:hAnsi="Garamond"/>
          <w:b/>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Mensajería Acelerada o Courier.-</w:t>
      </w:r>
      <w:r w:rsidRPr="00EF0A52">
        <w:rPr>
          <w:rFonts w:ascii="Garamond" w:hAnsi="Garamond" w:cs="Arial"/>
          <w:lang w:val="es-ES"/>
        </w:rPr>
        <w:t xml:space="preserve"> Es el régimen de excepción que consiste en el envío y recepción de paquetes y/o bultos a través de correos acelerados, sea éste público o privado, hacia y desde  el extranjero cuyo valor en aduana no exceda el límite de peso y valor  que se establece en la “Resolución para el Régimen de Tráfico Postal y Mensajería acelerada o Courier  en su modalidad de  importación de envíos o paquetes postales, correspondencia, documentos y mercancías, a través de los operadores públicos y privados-2012”.</w:t>
      </w:r>
    </w:p>
    <w:p w:rsidR="001D72E4" w:rsidRDefault="001D72E4" w:rsidP="001D72E4">
      <w:pPr>
        <w:pStyle w:val="BodyText21"/>
        <w:outlineLvl w:val="1"/>
        <w:rPr>
          <w:rFonts w:ascii="Garamond" w:hAnsi="Garamond" w:cs="Arial"/>
          <w:lang w:val="es-ES"/>
        </w:rPr>
      </w:pPr>
    </w:p>
    <w:p w:rsidR="001D72E4" w:rsidRPr="0000542D" w:rsidRDefault="001D72E4" w:rsidP="0000542D">
      <w:pPr>
        <w:pStyle w:val="Prrafodelista"/>
        <w:numPr>
          <w:ilvl w:val="0"/>
          <w:numId w:val="31"/>
        </w:numPr>
        <w:jc w:val="both"/>
        <w:rPr>
          <w:rFonts w:ascii="Garamond" w:hAnsi="Garamond" w:cs="Arial"/>
          <w:szCs w:val="20"/>
        </w:rPr>
      </w:pPr>
      <w:r w:rsidRPr="0000542D">
        <w:rPr>
          <w:rFonts w:ascii="Garamond" w:hAnsi="Garamond" w:cs="Arial"/>
          <w:b/>
          <w:szCs w:val="20"/>
        </w:rPr>
        <w:t>Monitoreo Geo-Referenciado.-</w:t>
      </w:r>
      <w:r w:rsidRPr="0000542D">
        <w:rPr>
          <w:rFonts w:ascii="Garamond" w:hAnsi="Garamond" w:cs="Arial"/>
          <w:szCs w:val="20"/>
        </w:rPr>
        <w:t xml:space="preserve"> El sistema de información que incluye la utilización de mapas digitales, que interactúa con el dispositivo de precinto electrónico de modo que genera y recibe  información en tiempo real, administra su comportamiento, detecta diversos eventos programados y genera las alarmas correspondientes definidas.</w:t>
      </w:r>
    </w:p>
    <w:p w:rsidR="001D72E4" w:rsidRPr="000E7F81" w:rsidRDefault="001D72E4" w:rsidP="001D72E4">
      <w:pPr>
        <w:pStyle w:val="BodyText21"/>
        <w:outlineLvl w:val="1"/>
        <w:rPr>
          <w:rFonts w:ascii="Garamond" w:hAnsi="Garamond" w:cs="Arial"/>
          <w:lang w:val="es-EC"/>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 xml:space="preserve">Muelle: </w:t>
      </w:r>
      <w:r w:rsidRPr="004E3848">
        <w:rPr>
          <w:rFonts w:ascii="Garamond" w:hAnsi="Garamond"/>
        </w:rPr>
        <w:t>Es una construcción física realizada sobre la orilla del mar o río para facilitar el embarque y desembarque.</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EF0A52">
        <w:rPr>
          <w:rFonts w:ascii="Garamond" w:hAnsi="Garamond"/>
          <w:b/>
        </w:rPr>
        <w:t>Número de Carga:</w:t>
      </w:r>
      <w:r w:rsidRPr="00EF0A52">
        <w:rPr>
          <w:rFonts w:ascii="Garamond" w:hAnsi="Garamond"/>
        </w:rPr>
        <w:t xml:space="preserve"> Es un número de identificación único de la carga de importación, que facilita el seguimiento general de las mercancías en el s</w:t>
      </w:r>
      <w:r>
        <w:rPr>
          <w:rFonts w:ascii="Garamond" w:hAnsi="Garamond"/>
        </w:rPr>
        <w:t>istema i</w:t>
      </w:r>
      <w:r w:rsidRPr="00EF0A52">
        <w:rPr>
          <w:rFonts w:ascii="Garamond" w:hAnsi="Garamond"/>
        </w:rPr>
        <w:t xml:space="preserve">nformático del Servicio Nacional de Aduana del Ecuador.  Está constituido por el MRN, Número secuencial del BL Master y en el caso de existir BL Hijos, se añade el Número secuencial del BL </w:t>
      </w:r>
      <w:proofErr w:type="spellStart"/>
      <w:r w:rsidRPr="00EF0A52">
        <w:rPr>
          <w:rFonts w:ascii="Garamond" w:hAnsi="Garamond"/>
        </w:rPr>
        <w:t>House</w:t>
      </w:r>
      <w:proofErr w:type="spellEnd"/>
      <w:r w:rsidRPr="00EF0A52">
        <w:rPr>
          <w:rFonts w:ascii="Garamond" w:hAnsi="Garamond"/>
        </w:rPr>
        <w:t>.</w:t>
      </w:r>
    </w:p>
    <w:p w:rsidR="001D72E4" w:rsidRPr="00817B25" w:rsidRDefault="001D72E4" w:rsidP="001D72E4">
      <w:pPr>
        <w:pStyle w:val="BodyText21"/>
        <w:outlineLvl w:val="1"/>
        <w:rPr>
          <w:rFonts w:ascii="Garamond" w:hAnsi="Garamond"/>
          <w:b/>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 xml:space="preserve">Número Secuencial de </w:t>
      </w:r>
      <w:proofErr w:type="spellStart"/>
      <w:r w:rsidRPr="00817B25">
        <w:rPr>
          <w:rFonts w:ascii="Garamond" w:hAnsi="Garamond" w:cs="Arial"/>
          <w:b/>
          <w:lang w:val="es-ES"/>
        </w:rPr>
        <w:t>House</w:t>
      </w:r>
      <w:proofErr w:type="spellEnd"/>
      <w:r w:rsidRPr="00817B25">
        <w:rPr>
          <w:rFonts w:ascii="Garamond" w:hAnsi="Garamond" w:cs="Arial"/>
          <w:b/>
          <w:lang w:val="es-ES"/>
        </w:rPr>
        <w:t xml:space="preserve"> (HSN).-</w:t>
      </w:r>
      <w:r w:rsidRPr="00EF0A52">
        <w:rPr>
          <w:rFonts w:ascii="Garamond" w:hAnsi="Garamond" w:cs="Arial"/>
          <w:lang w:val="es-ES"/>
        </w:rPr>
        <w:t xml:space="preserve"> Número secuencial del Documento de transporte </w:t>
      </w:r>
      <w:proofErr w:type="spellStart"/>
      <w:r w:rsidRPr="00EF0A52">
        <w:rPr>
          <w:rFonts w:ascii="Garamond" w:hAnsi="Garamond" w:cs="Arial"/>
          <w:lang w:val="es-ES"/>
        </w:rPr>
        <w:t>House</w:t>
      </w:r>
      <w:proofErr w:type="spellEnd"/>
      <w:r w:rsidRPr="00EF0A52">
        <w:rPr>
          <w:rFonts w:ascii="Garamond" w:hAnsi="Garamond" w:cs="Arial"/>
          <w:lang w:val="es-ES"/>
        </w:rPr>
        <w:t xml:space="preserve"> que registra la </w:t>
      </w:r>
      <w:proofErr w:type="spellStart"/>
      <w:r w:rsidRPr="00EF0A52">
        <w:rPr>
          <w:rFonts w:ascii="Garamond" w:hAnsi="Garamond" w:cs="Arial"/>
          <w:lang w:val="es-ES"/>
        </w:rPr>
        <w:t>consolidadora</w:t>
      </w:r>
      <w:proofErr w:type="spellEnd"/>
      <w:r w:rsidRPr="00EF0A52">
        <w:rPr>
          <w:rFonts w:ascii="Garamond" w:hAnsi="Garamond" w:cs="Arial"/>
          <w:lang w:val="es-ES"/>
        </w:rPr>
        <w:t xml:space="preserve"> de  carga en el sistema informático “Ecuapass”</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Número Secuencial de Máster (MSN).-</w:t>
      </w:r>
      <w:r w:rsidRPr="00EF0A52">
        <w:rPr>
          <w:rFonts w:ascii="Garamond" w:hAnsi="Garamond" w:cs="Arial"/>
          <w:lang w:val="es-ES"/>
        </w:rPr>
        <w:t xml:space="preserve"> Número secuencial del número de documento de transporte máster que registra la línea naviera en el sistema informático “Ecuapass”</w:t>
      </w:r>
    </w:p>
    <w:p w:rsidR="001D72E4" w:rsidRDefault="001D72E4" w:rsidP="001D72E4">
      <w:pPr>
        <w:pStyle w:val="BodyText21"/>
        <w:outlineLvl w:val="1"/>
        <w:rPr>
          <w:rFonts w:ascii="Garamond" w:hAnsi="Garamond" w:cs="Arial"/>
          <w:lang w:val="es-ES"/>
        </w:rPr>
      </w:pPr>
    </w:p>
    <w:p w:rsidR="001D72E4" w:rsidRPr="00CD3381" w:rsidRDefault="001D72E4" w:rsidP="0000542D">
      <w:pPr>
        <w:pStyle w:val="BodyText21"/>
        <w:numPr>
          <w:ilvl w:val="0"/>
          <w:numId w:val="31"/>
        </w:numPr>
        <w:outlineLvl w:val="1"/>
        <w:rPr>
          <w:rFonts w:ascii="Garamond" w:hAnsi="Garamond"/>
        </w:rPr>
      </w:pPr>
      <w:r w:rsidRPr="00CD3381">
        <w:rPr>
          <w:rFonts w:ascii="Garamond" w:hAnsi="Garamond"/>
          <w:b/>
        </w:rPr>
        <w:t>NDI-Notificación de Detalles de Ingreso Estimado de Carga.-</w:t>
      </w:r>
      <w:r w:rsidRPr="00CD3381">
        <w:rPr>
          <w:rFonts w:ascii="Garamond" w:hAnsi="Garamond"/>
        </w:rPr>
        <w:t xml:space="preserve"> es un documento electrónico que permite la solicitud y recepción de la información del Manifiesto de Importación para que las mercancías puedan ingresar al Depósito Temporal.</w:t>
      </w:r>
    </w:p>
    <w:p w:rsidR="001D72E4" w:rsidRDefault="001D72E4" w:rsidP="001D72E4">
      <w:pPr>
        <w:pStyle w:val="BodyText21"/>
        <w:outlineLvl w:val="1"/>
        <w:rPr>
          <w:rFonts w:ascii="Garamond" w:hAnsi="Garamond" w:cs="Arial"/>
          <w:b/>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OCE</w:t>
      </w:r>
      <w:r w:rsidRPr="00EF0A52">
        <w:rPr>
          <w:rFonts w:ascii="Garamond" w:hAnsi="Garamond" w:cs="Arial"/>
          <w:lang w:val="es-ES"/>
        </w:rPr>
        <w:t>: Operador de Comercio Exterior</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Productos exportados.-</w:t>
      </w:r>
      <w:r w:rsidRPr="00EF0A52">
        <w:rPr>
          <w:rFonts w:ascii="Garamond" w:hAnsi="Garamond" w:cs="Arial"/>
          <w:lang w:val="es-ES"/>
        </w:rPr>
        <w:t xml:space="preserve"> Son las mercancías que el exportador envía al exterior definitivamente y que declara en la Declaración Aduanera Simplificada de Devolución Condicionada (DAS-DC) para solicitar devolución de tributos.</w:t>
      </w:r>
    </w:p>
    <w:p w:rsidR="001D72E4"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Re-</w:t>
      </w:r>
      <w:proofErr w:type="spellStart"/>
      <w:r w:rsidRPr="00817B25">
        <w:rPr>
          <w:rFonts w:ascii="Garamond" w:hAnsi="Garamond" w:cs="Arial"/>
          <w:b/>
          <w:lang w:val="es-ES"/>
        </w:rPr>
        <w:t>enrutar</w:t>
      </w:r>
      <w:proofErr w:type="spellEnd"/>
      <w:r w:rsidRPr="00817B25">
        <w:rPr>
          <w:rFonts w:ascii="Garamond" w:hAnsi="Garamond" w:cs="Arial"/>
          <w:b/>
          <w:lang w:val="es-ES"/>
        </w:rPr>
        <w:t>.-</w:t>
      </w:r>
      <w:r w:rsidRPr="00EF0A52">
        <w:rPr>
          <w:rFonts w:ascii="Garamond" w:hAnsi="Garamond" w:cs="Arial"/>
          <w:lang w:val="es-ES"/>
        </w:rPr>
        <w:t xml:space="preserve"> Consiste en enviar al destino correcto la mercancía arribada por error.</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Registro de Informe de Llegada:</w:t>
      </w:r>
      <w:r w:rsidRPr="004E3848">
        <w:rPr>
          <w:rFonts w:ascii="Garamond" w:hAnsi="Garamond"/>
        </w:rPr>
        <w:t xml:space="preserve"> es un medio electrónico realizado por el depósito temporal o por el </w:t>
      </w:r>
      <w:r>
        <w:rPr>
          <w:rFonts w:ascii="Garamond" w:hAnsi="Garamond"/>
        </w:rPr>
        <w:t>servidor público</w:t>
      </w:r>
      <w:r w:rsidRPr="004E3848">
        <w:rPr>
          <w:rFonts w:ascii="Garamond" w:hAnsi="Garamond"/>
        </w:rPr>
        <w:t xml:space="preserve"> del Servicio Nacional de Aduana del Ecuador, dependiendo del caso, en el cual se registra el Número de Referencia del Manifiesto – MRN</w:t>
      </w:r>
      <w:r>
        <w:rPr>
          <w:rFonts w:ascii="Garamond" w:hAnsi="Garamond"/>
        </w:rPr>
        <w:t>;</w:t>
      </w:r>
      <w:r w:rsidRPr="004E3848">
        <w:rPr>
          <w:rFonts w:ascii="Garamond" w:hAnsi="Garamond"/>
        </w:rPr>
        <w:t xml:space="preserve"> y la fecha y hora de llegada del medio de transporte. </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616FED">
        <w:rPr>
          <w:rFonts w:ascii="Garamond" w:hAnsi="Garamond"/>
          <w:b/>
        </w:rPr>
        <w:t>Selectividad:</w:t>
      </w:r>
      <w:r>
        <w:rPr>
          <w:rFonts w:ascii="Garamond" w:hAnsi="Garamond"/>
        </w:rPr>
        <w:t xml:space="preserve"> E</w:t>
      </w:r>
      <w:r w:rsidRPr="00616FED">
        <w:rPr>
          <w:rFonts w:ascii="Garamond" w:hAnsi="Garamond"/>
        </w:rPr>
        <w:t>s el proceso de asignación de niveles de riesgo que puede tener la mercancía de acuerdo a varios factores sobre los cuales se aplican el control, esto se da a partir del Registro de Informe de Llegada del medio de Transporte.  Los tipos de selectividad son: Sin control, Inspección Física (Intrusiva y No intrusiva).</w:t>
      </w:r>
    </w:p>
    <w:p w:rsidR="0000542D" w:rsidRDefault="0000542D" w:rsidP="0000542D">
      <w:pPr>
        <w:pStyle w:val="Prrafodelista"/>
        <w:rPr>
          <w:rFonts w:ascii="Garamond" w:hAnsi="Garamond"/>
        </w:rPr>
      </w:pPr>
    </w:p>
    <w:p w:rsidR="001D72E4" w:rsidRPr="0000542D" w:rsidRDefault="001D72E4" w:rsidP="0000542D">
      <w:pPr>
        <w:pStyle w:val="BodyText21"/>
        <w:numPr>
          <w:ilvl w:val="0"/>
          <w:numId w:val="31"/>
        </w:numPr>
        <w:outlineLvl w:val="1"/>
        <w:rPr>
          <w:rFonts w:ascii="Garamond" w:hAnsi="Garamond"/>
        </w:rPr>
      </w:pPr>
      <w:r w:rsidRPr="0000542D">
        <w:rPr>
          <w:rFonts w:ascii="Garamond" w:hAnsi="Garamond"/>
          <w:b/>
        </w:rPr>
        <w:t xml:space="preserve">Solicitud de inspección por enrutamiento.-  </w:t>
      </w:r>
      <w:r w:rsidRPr="0000542D">
        <w:rPr>
          <w:rFonts w:ascii="Garamond" w:hAnsi="Garamond"/>
        </w:rPr>
        <w:t xml:space="preserve">Documento que presenta el Operador de Correos del Ecuador o el Operador de Transporte de Carga Courier, en la que solicita la inspección física de la carga mal </w:t>
      </w:r>
      <w:proofErr w:type="spellStart"/>
      <w:r w:rsidRPr="0000542D">
        <w:rPr>
          <w:rFonts w:ascii="Garamond" w:hAnsi="Garamond"/>
        </w:rPr>
        <w:t>enrutada</w:t>
      </w:r>
      <w:proofErr w:type="spellEnd"/>
      <w:r w:rsidRPr="0000542D">
        <w:rPr>
          <w:rFonts w:ascii="Garamond" w:hAnsi="Garamond"/>
        </w:rPr>
        <w:t xml:space="preserve"> al delegado de zona primaria.</w:t>
      </w:r>
    </w:p>
    <w:p w:rsidR="0000542D" w:rsidRDefault="0000542D" w:rsidP="0000542D">
      <w:pPr>
        <w:pStyle w:val="Prrafodelista"/>
        <w:rPr>
          <w:rFonts w:ascii="Garamond" w:hAnsi="Garamond"/>
          <w:b/>
        </w:rPr>
      </w:pPr>
    </w:p>
    <w:p w:rsidR="001D72E4" w:rsidRPr="0000542D" w:rsidRDefault="001D72E4" w:rsidP="0000542D">
      <w:pPr>
        <w:pStyle w:val="BodyText21"/>
        <w:numPr>
          <w:ilvl w:val="0"/>
          <w:numId w:val="31"/>
        </w:numPr>
        <w:outlineLvl w:val="1"/>
        <w:rPr>
          <w:rFonts w:ascii="Garamond" w:hAnsi="Garamond"/>
          <w:b/>
        </w:rPr>
      </w:pPr>
      <w:r w:rsidRPr="0000542D">
        <w:rPr>
          <w:rFonts w:ascii="Garamond" w:hAnsi="Garamond"/>
          <w:b/>
        </w:rPr>
        <w:t xml:space="preserve">Tarjas.-  </w:t>
      </w:r>
      <w:r w:rsidRPr="0000542D">
        <w:rPr>
          <w:rFonts w:ascii="Garamond" w:hAnsi="Garamond"/>
        </w:rPr>
        <w:t>Término utilizado para referirse a pesar la carga y verificar el número de bultos correspondientes a un documento de transporte.</w:t>
      </w:r>
    </w:p>
    <w:p w:rsidR="001D72E4" w:rsidRPr="0000542D" w:rsidRDefault="001D72E4" w:rsidP="0000542D">
      <w:pPr>
        <w:pStyle w:val="BodyText21"/>
        <w:ind w:left="720"/>
        <w:outlineLvl w:val="1"/>
        <w:rPr>
          <w:rFonts w:ascii="Garamond" w:hAnsi="Garamond"/>
          <w:b/>
        </w:rPr>
      </w:pPr>
    </w:p>
    <w:p w:rsidR="001D72E4" w:rsidRDefault="001D72E4" w:rsidP="0000542D">
      <w:pPr>
        <w:pStyle w:val="Ttulo1Garamond"/>
        <w:numPr>
          <w:ilvl w:val="0"/>
          <w:numId w:val="31"/>
        </w:numPr>
        <w:jc w:val="both"/>
        <w:outlineLvl w:val="2"/>
        <w:rPr>
          <w:b w:val="0"/>
          <w:lang w:val="es-ES"/>
        </w:rPr>
      </w:pPr>
      <w:r>
        <w:rPr>
          <w:lang w:val="es-ES"/>
        </w:rPr>
        <w:t>Territorio aduanero.-</w:t>
      </w:r>
      <w:r>
        <w:rPr>
          <w:b w:val="0"/>
          <w:lang w:val="es-ES"/>
        </w:rPr>
        <w:t xml:space="preserve"> se lo divide en zona primaria y zona secundaria, correspondientes a cada uno de los distritos de aduana</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Tráfico Postal.-</w:t>
      </w:r>
      <w:r w:rsidRPr="00EF0A52">
        <w:rPr>
          <w:rFonts w:ascii="Garamond" w:hAnsi="Garamond" w:cs="Arial"/>
          <w:lang w:val="es-ES"/>
        </w:rPr>
        <w:t xml:space="preserve"> Es el envío o la recepción de paquetes postales o encomiendas cuyo valor y peso en Aduana no exceda del límite establecido en la “Resolución para el Régimen de Tráfico Postal y Mensajería acelerada o Courier  en su modalidad de  importación de envíos o paquetes postales, correspondencia, documentos y mercancías, a través de los operadores públicos y privado. El servicio postal en el Ecuador lo ofrece la empresa estatal “Correos del Ecuador”.</w:t>
      </w:r>
    </w:p>
    <w:p w:rsidR="001D72E4" w:rsidRPr="00EF0A52"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537572">
        <w:rPr>
          <w:rFonts w:ascii="Garamond" w:hAnsi="Garamond"/>
          <w:b/>
        </w:rPr>
        <w:t xml:space="preserve">Transbordo con Ingreso a Depósito: </w:t>
      </w:r>
      <w:r w:rsidRPr="00537572">
        <w:rPr>
          <w:rFonts w:ascii="Garamond" w:hAnsi="Garamond"/>
        </w:rPr>
        <w:t>De requerirse que las mercancías ingresen a un Depósito Temporal previo a acogerse al régimen de Transbordo, este deberá ser realizado en un plazo no superior a quince días calendarios siguientes a la notificación de su autorización. Será responsabilidad del Depósito temporal, la custodia de las mercancías sujetas al régimen de transbordo que ingresan a sus instalac</w:t>
      </w:r>
      <w:r>
        <w:rPr>
          <w:rFonts w:ascii="Garamond" w:hAnsi="Garamond"/>
        </w:rPr>
        <w:t>iones</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563D23">
        <w:rPr>
          <w:rFonts w:ascii="Garamond" w:hAnsi="Garamond"/>
          <w:b/>
        </w:rPr>
        <w:t xml:space="preserve">Transbordo con Traslado: </w:t>
      </w:r>
      <w:r w:rsidRPr="00563D23">
        <w:rPr>
          <w:rFonts w:ascii="Garamond" w:hAnsi="Garamond"/>
        </w:rPr>
        <w:t>Podrán autorizarse los transbordos que requieran previo a su embarque al exterior, ser trasladados a otra zona primaria, aun cuando esta se encuentre ubicada en otro Distrito Aduanero. Esta operación podrá realizarse dentro de los mismos plazos establecidos en el literal precedente, sin embargo el traslado deberá cumplirse en el plazo que conceda el funcionario a cargo de la Dirección de la Zona Primaria del Distrito donde se origina el traslado, en consideración de la distancia entre las zonas primarias de salida y arribo.</w:t>
      </w:r>
    </w:p>
    <w:p w:rsidR="001D72E4" w:rsidRPr="00563D23"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563D23">
        <w:rPr>
          <w:rFonts w:ascii="Garamond" w:hAnsi="Garamond"/>
          <w:b/>
        </w:rPr>
        <w:t xml:space="preserve">Transbordo Directo: </w:t>
      </w:r>
      <w:r w:rsidRPr="00563D23">
        <w:rPr>
          <w:rFonts w:ascii="Garamond" w:hAnsi="Garamond"/>
        </w:rPr>
        <w:t xml:space="preserve">Para el caso de transbordos directos, esto es, de un medio de transporte a otro, sea con descarga a tierra o no, debiendo proceder con el transbordo dentro de dos días calendario contados a partir de la </w:t>
      </w:r>
      <w:r>
        <w:rPr>
          <w:rFonts w:ascii="Garamond" w:hAnsi="Garamond"/>
        </w:rPr>
        <w:t>notificación de su autorización</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1B380F">
        <w:rPr>
          <w:rFonts w:ascii="Garamond" w:hAnsi="Garamond"/>
          <w:b/>
        </w:rPr>
        <w:t>Transbordo:</w:t>
      </w:r>
      <w:r w:rsidRPr="001B380F">
        <w:rPr>
          <w:rFonts w:ascii="Garamond" w:hAnsi="Garamond"/>
        </w:rPr>
        <w:t xml:space="preserve"> El régimen aduanero conforme al cual se realiza la transferencia de mercancías que son retiradas del medio de transporte utilizado para el arribo al territorio aduanero y cargadas en el medio utilizado para la salida del territorio aduanero, realizándose esta trans</w:t>
      </w:r>
      <w:r>
        <w:rPr>
          <w:rFonts w:ascii="Garamond" w:hAnsi="Garamond"/>
        </w:rPr>
        <w:t>ferencia bajo control aduanero.  Las modalidades de Transbordo pueden ser: Transbordo Directo, Transbordo con Ingreso a Depósito Temporal y Transbordo con Traslado.</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0E456A">
        <w:rPr>
          <w:rFonts w:ascii="Garamond" w:hAnsi="Garamond"/>
          <w:b/>
        </w:rPr>
        <w:t>Transportista efectivo operador del medio de transporte:</w:t>
      </w:r>
      <w:r w:rsidRPr="000E456A">
        <w:rPr>
          <w:rFonts w:ascii="Garamond" w:hAnsi="Garamond"/>
        </w:rPr>
        <w:t xml:space="preserve"> es el representante del medio de transporte en el territorio nacional, quien previamente ha sido autorizado por el Servicio Nacional de Aduana del Ecuador, teniendo como responsabilidad transmitir electrónicamente el manifiesto de carga y emitir los </w:t>
      </w:r>
      <w:r>
        <w:rPr>
          <w:rFonts w:ascii="Garamond" w:hAnsi="Garamond"/>
        </w:rPr>
        <w:t xml:space="preserve">documentos de transporte Máster </w:t>
      </w:r>
      <w:r w:rsidRPr="00975D02">
        <w:rPr>
          <w:rFonts w:ascii="Garamond" w:hAnsi="Garamond"/>
        </w:rPr>
        <w:t>(Marítimo y Aéreo) y en terrestre los que corresponda.</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3960B6">
        <w:rPr>
          <w:rFonts w:ascii="Garamond" w:hAnsi="Garamond"/>
          <w:b/>
        </w:rPr>
        <w:t>Transportista efectivo operador del medio de transporte:</w:t>
      </w:r>
      <w:r w:rsidRPr="003960B6">
        <w:rPr>
          <w:rFonts w:ascii="Garamond" w:hAnsi="Garamond"/>
        </w:rPr>
        <w:t xml:space="preserve"> es el representante del medio de transporte en el territorio nacional, quien previamente ha sido autorizado por el Servicio Nacional de Aduana del Ecuador, teniendo como responsabilidad transmitir electrónicamente el manifiesto de carga y emitir los documentos de transporte Máster </w:t>
      </w:r>
      <w:r w:rsidRPr="0098797B">
        <w:rPr>
          <w:rFonts w:ascii="Garamond" w:hAnsi="Garamond"/>
        </w:rPr>
        <w:t>(Marítimo y Aéreo) y en terrestre los que corresponda.</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Transportista efectivo operador del medio de transporte:</w:t>
      </w:r>
      <w:r w:rsidRPr="004E3848">
        <w:rPr>
          <w:rFonts w:ascii="Garamond" w:hAnsi="Garamond"/>
        </w:rPr>
        <w:t xml:space="preserve"> </w:t>
      </w:r>
      <w:r w:rsidRPr="003960B6">
        <w:rPr>
          <w:rFonts w:ascii="Garamond" w:hAnsi="Garamond"/>
        </w:rPr>
        <w:t xml:space="preserve">es el representante del medio de transporte en el territorio nacional, quien previamente ha sido autorizado por el Servicio Nacional de Aduana del Ecuador, teniendo como responsabilidad transmitir electrónicamente el manifiesto de carga y emitir los documentos de transporte Máster </w:t>
      </w:r>
      <w:r w:rsidRPr="0098797B">
        <w:rPr>
          <w:rFonts w:ascii="Garamond" w:hAnsi="Garamond"/>
        </w:rPr>
        <w:t>(Marítimo y Aéreo) y en terrestre los que corresponda.</w:t>
      </w:r>
      <w:r>
        <w:rPr>
          <w:rFonts w:ascii="Garamond" w:hAnsi="Garamond"/>
        </w:rPr>
        <w:t xml:space="preserve"> </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cs="Arial"/>
          <w:lang w:val="es-ES"/>
        </w:rPr>
      </w:pPr>
      <w:r w:rsidRPr="00817B25">
        <w:rPr>
          <w:rFonts w:ascii="Garamond" w:hAnsi="Garamond" w:cs="Arial"/>
          <w:b/>
          <w:lang w:val="es-ES"/>
        </w:rPr>
        <w:t>Validación:</w:t>
      </w:r>
      <w:r w:rsidRPr="00EF0A52">
        <w:rPr>
          <w:rFonts w:ascii="Garamond" w:hAnsi="Garamond" w:cs="Arial"/>
          <w:lang w:val="es-ES"/>
        </w:rPr>
        <w:t xml:space="preserve"> Es un proceso por el cual los datos son filtrados, pudiendo estos ser aceptados o rechazados en base a pr</w:t>
      </w:r>
      <w:r>
        <w:rPr>
          <w:rFonts w:ascii="Garamond" w:hAnsi="Garamond" w:cs="Arial"/>
          <w:lang w:val="es-ES"/>
        </w:rPr>
        <w:t>ocedimientos definido</w:t>
      </w:r>
    </w:p>
    <w:p w:rsidR="001D72E4" w:rsidRPr="00494EA5" w:rsidRDefault="001D72E4" w:rsidP="001D72E4">
      <w:pPr>
        <w:pStyle w:val="BodyText21"/>
        <w:outlineLvl w:val="1"/>
        <w:rPr>
          <w:rFonts w:ascii="Garamond" w:hAnsi="Garamond" w:cs="Arial"/>
          <w:lang w:val="es-ES"/>
        </w:rPr>
      </w:pPr>
    </w:p>
    <w:p w:rsidR="001D72E4" w:rsidRDefault="001D72E4" w:rsidP="0000542D">
      <w:pPr>
        <w:pStyle w:val="BodyText21"/>
        <w:numPr>
          <w:ilvl w:val="0"/>
          <w:numId w:val="31"/>
        </w:numPr>
        <w:outlineLvl w:val="1"/>
        <w:rPr>
          <w:rFonts w:ascii="Garamond" w:hAnsi="Garamond"/>
        </w:rPr>
      </w:pPr>
      <w:r w:rsidRPr="005714EA">
        <w:rPr>
          <w:rFonts w:ascii="Garamond" w:hAnsi="Garamond"/>
          <w:b/>
        </w:rPr>
        <w:t xml:space="preserve">Web </w:t>
      </w:r>
      <w:proofErr w:type="spellStart"/>
      <w:r w:rsidRPr="005714EA">
        <w:rPr>
          <w:rFonts w:ascii="Garamond" w:hAnsi="Garamond"/>
          <w:b/>
        </w:rPr>
        <w:t>Service</w:t>
      </w:r>
      <w:proofErr w:type="spellEnd"/>
      <w:r w:rsidRPr="005714EA">
        <w:rPr>
          <w:rFonts w:ascii="Garamond" w:hAnsi="Garamond"/>
          <w:b/>
        </w:rPr>
        <w:t xml:space="preserve">: </w:t>
      </w:r>
      <w:r>
        <w:rPr>
          <w:rFonts w:ascii="Garamond" w:hAnsi="Garamond"/>
        </w:rPr>
        <w:t>E</w:t>
      </w:r>
      <w:r w:rsidRPr="005714EA">
        <w:rPr>
          <w:rFonts w:ascii="Garamond" w:hAnsi="Garamond"/>
        </w:rPr>
        <w:t xml:space="preserve">s una tecnología utilizada para intercambiar datos entre aplicaciones, codificando los mensajes en el formato XML y enviándolos a través de protocolos estándares tales como el </w:t>
      </w:r>
      <w:proofErr w:type="spellStart"/>
      <w:r w:rsidRPr="005714EA">
        <w:rPr>
          <w:rFonts w:ascii="Garamond" w:hAnsi="Garamond"/>
        </w:rPr>
        <w:t>Hypertext</w:t>
      </w:r>
      <w:proofErr w:type="spellEnd"/>
      <w:r w:rsidRPr="005714EA">
        <w:rPr>
          <w:rFonts w:ascii="Garamond" w:hAnsi="Garamond"/>
        </w:rPr>
        <w:t xml:space="preserve"> Transfer </w:t>
      </w:r>
      <w:proofErr w:type="spellStart"/>
      <w:r w:rsidRPr="005714EA">
        <w:rPr>
          <w:rFonts w:ascii="Garamond" w:hAnsi="Garamond"/>
        </w:rPr>
        <w:t>Protocol</w:t>
      </w:r>
      <w:proofErr w:type="spellEnd"/>
      <w:r w:rsidRPr="005714EA">
        <w:rPr>
          <w:rFonts w:ascii="Garamond" w:hAnsi="Garamond"/>
        </w:rPr>
        <w:t xml:space="preserve"> (HTTP)</w:t>
      </w:r>
      <w:r>
        <w:rPr>
          <w:rFonts w:ascii="Garamond" w:hAnsi="Garamond"/>
        </w:rPr>
        <w:t>.</w:t>
      </w:r>
    </w:p>
    <w:p w:rsidR="001D72E4" w:rsidRDefault="001D72E4" w:rsidP="001D72E4">
      <w:pPr>
        <w:pStyle w:val="BodyText21"/>
        <w:outlineLvl w:val="1"/>
        <w:rPr>
          <w:rFonts w:ascii="Garamond" w:hAnsi="Garamond"/>
        </w:rPr>
      </w:pPr>
    </w:p>
    <w:p w:rsidR="001D72E4" w:rsidRDefault="001D72E4" w:rsidP="0000542D">
      <w:pPr>
        <w:pStyle w:val="BodyText21"/>
        <w:numPr>
          <w:ilvl w:val="0"/>
          <w:numId w:val="31"/>
        </w:numPr>
        <w:outlineLvl w:val="1"/>
        <w:rPr>
          <w:rFonts w:ascii="Garamond" w:hAnsi="Garamond"/>
        </w:rPr>
      </w:pPr>
      <w:r w:rsidRPr="004E3848">
        <w:rPr>
          <w:rFonts w:ascii="Garamond" w:hAnsi="Garamond"/>
          <w:b/>
        </w:rPr>
        <w:t>Zona Primaria:</w:t>
      </w:r>
      <w:r w:rsidRPr="004E3848">
        <w:rPr>
          <w:rFonts w:ascii="Garamond" w:hAnsi="Garamond"/>
        </w:rPr>
        <w:t xml:space="preserve"> Al área interior de los puertos y aeropuertos, recintos aduaneros y locales habilitados en las fronteras terrestres; así como otros lugares que fijare la administración aduanera, en los cuales se efectúen operaciones de carga, descarga y movilización de mercaderías procedentes </w:t>
      </w:r>
      <w:r>
        <w:rPr>
          <w:rFonts w:ascii="Garamond" w:hAnsi="Garamond"/>
        </w:rPr>
        <w:t>del exterior o con destino a él.</w:t>
      </w:r>
    </w:p>
    <w:p w:rsidR="00BD712F" w:rsidRDefault="00BD712F" w:rsidP="00BD712F">
      <w:pPr>
        <w:pStyle w:val="BodyText21"/>
        <w:outlineLvl w:val="1"/>
        <w:rPr>
          <w:rFonts w:ascii="Garamond" w:hAnsi="Garamond"/>
        </w:rPr>
      </w:pPr>
    </w:p>
    <w:p w:rsidR="0000542D" w:rsidRDefault="001D72E4" w:rsidP="0000542D">
      <w:pPr>
        <w:pStyle w:val="BodyText21"/>
        <w:numPr>
          <w:ilvl w:val="0"/>
          <w:numId w:val="31"/>
        </w:numPr>
        <w:outlineLvl w:val="1"/>
        <w:rPr>
          <w:rFonts w:ascii="Garamond" w:hAnsi="Garamond"/>
        </w:rPr>
      </w:pPr>
      <w:r w:rsidRPr="00CD3381">
        <w:rPr>
          <w:rFonts w:ascii="Garamond" w:hAnsi="Garamond"/>
          <w:b/>
        </w:rPr>
        <w:t>Zona secundaria.-</w:t>
      </w:r>
      <w:r w:rsidRPr="00CD3381">
        <w:rPr>
          <w:rFonts w:ascii="Garamond" w:hAnsi="Garamond"/>
        </w:rPr>
        <w:t xml:space="preserve"> comprende el territorio fuera de la zona primaria, incluidas las aguas t</w:t>
      </w:r>
      <w:bookmarkStart w:id="0" w:name="OLE_LINK7"/>
      <w:bookmarkStart w:id="1" w:name="_Toc182989291"/>
      <w:bookmarkStart w:id="2" w:name="_Toc207071691"/>
      <w:r w:rsidR="00BD712F">
        <w:rPr>
          <w:rFonts w:ascii="Garamond" w:hAnsi="Garamond"/>
        </w:rPr>
        <w:t>erritoriales y el espacio aéreo.</w:t>
      </w:r>
    </w:p>
    <w:bookmarkEnd w:id="0"/>
    <w:bookmarkEnd w:id="1"/>
    <w:bookmarkEnd w:id="2"/>
    <w:p w:rsidR="00BD712F" w:rsidRDefault="00BD712F" w:rsidP="00BD712F">
      <w:pPr>
        <w:pStyle w:val="BodyText21"/>
        <w:ind w:left="720"/>
        <w:outlineLvl w:val="1"/>
        <w:rPr>
          <w:rFonts w:ascii="Garamond" w:hAnsi="Garamond"/>
        </w:rPr>
      </w:pPr>
    </w:p>
    <w:sectPr w:rsidR="00BD712F" w:rsidSect="00800704">
      <w:headerReference w:type="default" r:id="rId12"/>
      <w:footerReference w:type="default" r:id="rId13"/>
      <w:pgSz w:w="11906" w:h="16838"/>
      <w:pgMar w:top="2552" w:right="1701" w:bottom="2552"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5C" w:rsidRDefault="00A4665C">
      <w:r>
        <w:separator/>
      </w:r>
    </w:p>
  </w:endnote>
  <w:endnote w:type="continuationSeparator" w:id="0">
    <w:p w:rsidR="00A4665C" w:rsidRDefault="00A4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03" w:rsidRPr="00C846C8" w:rsidRDefault="00E0351B" w:rsidP="00796A79">
    <w:pPr>
      <w:pStyle w:val="Piedepgina"/>
      <w:jc w:val="center"/>
      <w:rPr>
        <w:rFonts w:ascii="Garamond" w:hAnsi="Garamond"/>
      </w:rPr>
    </w:pPr>
    <w:r>
      <w:rPr>
        <w:rFonts w:ascii="Garamond" w:hAnsi="Garamond" w:cs="Arial"/>
        <w:noProof/>
        <w:color w:val="464646"/>
        <w:sz w:val="16"/>
        <w:szCs w:val="16"/>
        <w:lang w:val="es-EC" w:eastAsia="es-EC"/>
      </w:rPr>
      <w:drawing>
        <wp:anchor distT="0" distB="0" distL="114300" distR="114300" simplePos="0" relativeHeight="251658240" behindDoc="0" locked="0" layoutInCell="1" allowOverlap="1" wp14:anchorId="225C082C" wp14:editId="3FB24152">
          <wp:simplePos x="0" y="0"/>
          <wp:positionH relativeFrom="column">
            <wp:posOffset>5542915</wp:posOffset>
          </wp:positionH>
          <wp:positionV relativeFrom="paragraph">
            <wp:posOffset>-28575</wp:posOffset>
          </wp:positionV>
          <wp:extent cx="790575" cy="4476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pic:spPr>
              </pic:pic>
            </a:graphicData>
          </a:graphic>
          <wp14:sizeRelH relativeFrom="page">
            <wp14:pctWidth>0</wp14:pctWidth>
          </wp14:sizeRelH>
          <wp14:sizeRelV relativeFrom="page">
            <wp14:pctHeight>0</wp14:pctHeight>
          </wp14:sizeRelV>
        </wp:anchor>
      </w:drawing>
    </w:r>
    <w:r w:rsidR="00B25C03" w:rsidRPr="00C846C8">
      <w:rPr>
        <w:rFonts w:ascii="Garamond" w:hAnsi="Garamond" w:cs="Arial"/>
        <w:color w:val="464646"/>
        <w:sz w:val="16"/>
        <w:szCs w:val="16"/>
      </w:rPr>
      <w:t xml:space="preserve">EL SERVICIO NACIONAL DE ADUANA DEL ECUADOR SE RESERVA EL DERECHO DE ESTE DOCUMENTO, EL CUAL NO DEBE SER USADO PARA OTRO PROPÓSITO DISTINTO AL PREVISTO. DOCUMENTOS IMPRESOS O FOTOCOPIADOS SON </w:t>
    </w:r>
    <w:r w:rsidR="00B25C03" w:rsidRPr="00C846C8">
      <w:rPr>
        <w:rFonts w:ascii="Garamond" w:hAnsi="Garamond" w:cs="Arial"/>
        <w:b/>
        <w:color w:val="464646"/>
        <w:sz w:val="16"/>
        <w:szCs w:val="16"/>
        <w:u w:val="single"/>
      </w:rPr>
      <w:t>COPIAS NO CONTROLADAS</w:t>
    </w:r>
    <w:r w:rsidR="00B25C03" w:rsidRPr="00C846C8">
      <w:rPr>
        <w:rFonts w:ascii="Garamond" w:hAnsi="Garamond" w:cs="Arial"/>
        <w:color w:val="464646"/>
        <w:sz w:val="16"/>
        <w:szCs w:val="16"/>
      </w:rPr>
      <w:t>, VERIFICAR SU VIGENCIA COMPARANDO CON EL DOCUMENTO PUBLICADO EN LA WEB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5C" w:rsidRDefault="00A4665C">
      <w:r>
        <w:separator/>
      </w:r>
    </w:p>
  </w:footnote>
  <w:footnote w:type="continuationSeparator" w:id="0">
    <w:p w:rsidR="00A4665C" w:rsidRDefault="00A4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5" w:type="dxa"/>
      <w:tblCellSpacing w:w="20"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44"/>
      <w:gridCol w:w="4510"/>
      <w:gridCol w:w="2001"/>
    </w:tblGrid>
    <w:tr w:rsidR="00E0351B" w:rsidTr="006A4916">
      <w:trPr>
        <w:cantSplit/>
        <w:trHeight w:val="977"/>
        <w:tblCellSpacing w:w="20" w:type="dxa"/>
      </w:trPr>
      <w:tc>
        <w:tcPr>
          <w:tcW w:w="2084" w:type="dxa"/>
          <w:tcBorders>
            <w:top w:val="single" w:sz="6" w:space="0" w:color="auto"/>
            <w:left w:val="single" w:sz="6" w:space="0" w:color="auto"/>
            <w:bottom w:val="single" w:sz="6" w:space="0" w:color="auto"/>
            <w:right w:val="single" w:sz="6" w:space="0" w:color="auto"/>
          </w:tcBorders>
          <w:vAlign w:val="center"/>
        </w:tcPr>
        <w:p w:rsidR="00E0351B" w:rsidRPr="00DD4BB8" w:rsidRDefault="00E0351B" w:rsidP="006A4916">
          <w:pPr>
            <w:pStyle w:val="Encabezado"/>
            <w:jc w:val="center"/>
            <w:rPr>
              <w:rFonts w:ascii="Garamond" w:hAnsi="Garamond"/>
              <w:sz w:val="16"/>
            </w:rPr>
          </w:pPr>
          <w:r>
            <w:rPr>
              <w:noProof/>
              <w:lang w:val="es-EC" w:eastAsia="es-EC"/>
            </w:rPr>
            <w:drawing>
              <wp:inline distT="0" distB="0" distL="0" distR="0" wp14:anchorId="272F5AEC" wp14:editId="5EBFE274">
                <wp:extent cx="1164590" cy="862330"/>
                <wp:effectExtent l="0" t="0" r="0" b="0"/>
                <wp:docPr id="5" name="Imagen 5" descr="http://www.aduana.gob.ec/images/logoHome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uana.gob.ec/images/logoHomeBlanc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862330"/>
                        </a:xfrm>
                        <a:prstGeom prst="rect">
                          <a:avLst/>
                        </a:prstGeom>
                        <a:noFill/>
                        <a:ln>
                          <a:noFill/>
                        </a:ln>
                      </pic:spPr>
                    </pic:pic>
                  </a:graphicData>
                </a:graphic>
              </wp:inline>
            </w:drawing>
          </w:r>
        </w:p>
      </w:tc>
      <w:tc>
        <w:tcPr>
          <w:tcW w:w="4470" w:type="dxa"/>
          <w:tcBorders>
            <w:top w:val="single" w:sz="6" w:space="0" w:color="auto"/>
            <w:left w:val="single" w:sz="6" w:space="0" w:color="auto"/>
            <w:right w:val="single" w:sz="6" w:space="0" w:color="auto"/>
          </w:tcBorders>
          <w:vAlign w:val="center"/>
        </w:tcPr>
        <w:p w:rsidR="00E0351B" w:rsidRPr="001C28CF" w:rsidRDefault="00E0351B" w:rsidP="006A4916">
          <w:pPr>
            <w:pStyle w:val="Encabezado"/>
            <w:jc w:val="center"/>
            <w:rPr>
              <w:rFonts w:ascii="Garamond" w:hAnsi="Garamond" w:cs="Arial"/>
              <w:b/>
              <w:sz w:val="18"/>
              <w:szCs w:val="18"/>
            </w:rPr>
          </w:pPr>
          <w:r>
            <w:rPr>
              <w:rFonts w:ascii="Garamond" w:hAnsi="Garamond"/>
              <w:b/>
              <w:bCs/>
              <w:iCs/>
              <w:sz w:val="18"/>
              <w:szCs w:val="18"/>
            </w:rPr>
            <w:t>GLOSARIO DE TÉRMINOS GENERALES ECUAPASS</w:t>
          </w:r>
        </w:p>
      </w:tc>
      <w:tc>
        <w:tcPr>
          <w:tcW w:w="1941" w:type="dxa"/>
          <w:tcBorders>
            <w:top w:val="single" w:sz="6" w:space="0" w:color="auto"/>
            <w:left w:val="single" w:sz="6" w:space="0" w:color="auto"/>
            <w:right w:val="single" w:sz="6" w:space="0" w:color="auto"/>
          </w:tcBorders>
          <w:vAlign w:val="center"/>
        </w:tcPr>
        <w:p w:rsidR="00E0351B" w:rsidRPr="000E667F" w:rsidRDefault="00E0351B" w:rsidP="006A4916">
          <w:pPr>
            <w:pStyle w:val="Encabezado"/>
            <w:jc w:val="center"/>
            <w:rPr>
              <w:rStyle w:val="Nmerodepgina"/>
              <w:rFonts w:ascii="Garamond" w:hAnsi="Garamond" w:cs="Arial"/>
              <w:sz w:val="18"/>
              <w:szCs w:val="18"/>
            </w:rPr>
          </w:pPr>
          <w:r w:rsidRPr="000E667F">
            <w:rPr>
              <w:rStyle w:val="Nmerodepgina"/>
              <w:rFonts w:ascii="Garamond" w:hAnsi="Garamond" w:cs="Arial"/>
              <w:sz w:val="18"/>
              <w:szCs w:val="18"/>
            </w:rPr>
            <w:t>Código:</w:t>
          </w:r>
        </w:p>
        <w:p w:rsidR="00E0351B" w:rsidRDefault="00E0351B" w:rsidP="006A4916">
          <w:pPr>
            <w:pStyle w:val="Encabezado"/>
            <w:jc w:val="center"/>
            <w:rPr>
              <w:rStyle w:val="Nmerodepgina"/>
              <w:rFonts w:ascii="Garamond" w:hAnsi="Garamond" w:cs="Arial"/>
              <w:b/>
              <w:sz w:val="18"/>
              <w:szCs w:val="18"/>
            </w:rPr>
          </w:pPr>
          <w:r w:rsidRPr="007127E7">
            <w:rPr>
              <w:rStyle w:val="Nmerodepgina"/>
              <w:rFonts w:ascii="Garamond" w:hAnsi="Garamond" w:cs="Arial"/>
              <w:b/>
              <w:sz w:val="18"/>
              <w:szCs w:val="18"/>
            </w:rPr>
            <w:t>SENAE-</w:t>
          </w:r>
          <w:r>
            <w:rPr>
              <w:rStyle w:val="Nmerodepgina"/>
              <w:rFonts w:ascii="Garamond" w:hAnsi="Garamond" w:cs="Arial"/>
              <w:b/>
              <w:sz w:val="18"/>
              <w:szCs w:val="18"/>
            </w:rPr>
            <w:t>xxx</w:t>
          </w:r>
          <w:r>
            <w:rPr>
              <w:rStyle w:val="Nmerodepgina"/>
              <w:rFonts w:ascii="Garamond" w:hAnsi="Garamond" w:cs="Arial"/>
              <w:b/>
              <w:sz w:val="18"/>
              <w:szCs w:val="18"/>
            </w:rPr>
            <w:t xml:space="preserve"> </w:t>
          </w:r>
        </w:p>
        <w:p w:rsidR="00E0351B" w:rsidRPr="003B421F" w:rsidRDefault="00E0351B" w:rsidP="006A4916">
          <w:pPr>
            <w:pStyle w:val="Encabezado"/>
            <w:jc w:val="center"/>
            <w:rPr>
              <w:rStyle w:val="Nmerodepgina"/>
              <w:rFonts w:ascii="Garamond" w:hAnsi="Garamond"/>
              <w:b/>
              <w:sz w:val="18"/>
              <w:szCs w:val="18"/>
            </w:rPr>
          </w:pPr>
          <w:r w:rsidRPr="000E667F">
            <w:rPr>
              <w:rStyle w:val="Nmerodepgina"/>
              <w:rFonts w:ascii="Garamond" w:hAnsi="Garamond"/>
              <w:sz w:val="18"/>
              <w:szCs w:val="18"/>
            </w:rPr>
            <w:t>Versión:</w:t>
          </w:r>
          <w:r>
            <w:rPr>
              <w:rStyle w:val="Nmerodepgina"/>
              <w:rFonts w:ascii="Garamond" w:hAnsi="Garamond"/>
              <w:b/>
              <w:sz w:val="18"/>
              <w:szCs w:val="18"/>
            </w:rPr>
            <w:t xml:space="preserve"> </w:t>
          </w:r>
          <w:r w:rsidRPr="000E667F">
            <w:rPr>
              <w:rStyle w:val="Nmerodepgina"/>
              <w:rFonts w:ascii="Garamond" w:hAnsi="Garamond"/>
              <w:b/>
              <w:sz w:val="18"/>
              <w:szCs w:val="18"/>
            </w:rPr>
            <w:t>1</w:t>
          </w:r>
          <w:r>
            <w:rPr>
              <w:rStyle w:val="Nmerodepgina"/>
              <w:rFonts w:ascii="Garamond" w:hAnsi="Garamond"/>
              <w:b/>
              <w:sz w:val="18"/>
              <w:szCs w:val="18"/>
            </w:rPr>
            <w:t>.0.</w:t>
          </w:r>
        </w:p>
        <w:p w:rsidR="00E0351B" w:rsidRDefault="00E0351B" w:rsidP="006A4916">
          <w:pPr>
            <w:jc w:val="center"/>
            <w:rPr>
              <w:rStyle w:val="Nmerodepgina"/>
              <w:rFonts w:ascii="Garamond" w:hAnsi="Garamond" w:cs="Arial"/>
              <w:b/>
              <w:sz w:val="16"/>
              <w:szCs w:val="18"/>
            </w:rPr>
          </w:pPr>
          <w:r w:rsidRPr="000E667F">
            <w:rPr>
              <w:rStyle w:val="Nmerodepgina"/>
              <w:rFonts w:ascii="Garamond" w:hAnsi="Garamond" w:cs="Arial"/>
              <w:sz w:val="18"/>
              <w:szCs w:val="18"/>
            </w:rPr>
            <w:t>Fecha:</w:t>
          </w:r>
          <w:r>
            <w:rPr>
              <w:rStyle w:val="Nmerodepgina"/>
              <w:rFonts w:ascii="Garamond" w:hAnsi="Garamond" w:cs="Arial"/>
              <w:sz w:val="18"/>
              <w:szCs w:val="18"/>
            </w:rPr>
            <w:t xml:space="preserve"> </w:t>
          </w:r>
          <w:r>
            <w:rPr>
              <w:rStyle w:val="Nmerodepgina"/>
              <w:rFonts w:ascii="Garamond" w:hAnsi="Garamond" w:cs="Arial"/>
              <w:b/>
              <w:sz w:val="16"/>
              <w:szCs w:val="18"/>
            </w:rPr>
            <w:t>Octubre</w:t>
          </w:r>
          <w:r>
            <w:rPr>
              <w:rStyle w:val="Nmerodepgina"/>
              <w:rFonts w:ascii="Garamond" w:hAnsi="Garamond" w:cs="Arial"/>
              <w:b/>
              <w:sz w:val="16"/>
              <w:szCs w:val="18"/>
            </w:rPr>
            <w:t>/2012</w:t>
          </w:r>
        </w:p>
        <w:p w:rsidR="00E0351B" w:rsidRPr="000E667F" w:rsidRDefault="00E0351B" w:rsidP="006A4916">
          <w:pPr>
            <w:jc w:val="center"/>
          </w:pPr>
          <w:r w:rsidRPr="000E667F">
            <w:rPr>
              <w:rStyle w:val="Nmerodepgina"/>
              <w:rFonts w:ascii="Garamond" w:hAnsi="Garamond" w:cs="Arial"/>
              <w:sz w:val="18"/>
              <w:szCs w:val="18"/>
            </w:rPr>
            <w:t>Página</w:t>
          </w:r>
          <w:r w:rsidRPr="00D238C8">
            <w:rPr>
              <w:rStyle w:val="Nmerodepgina"/>
              <w:rFonts w:ascii="Garamond" w:hAnsi="Garamond" w:cs="Arial"/>
              <w:b/>
              <w:sz w:val="18"/>
              <w:szCs w:val="18"/>
            </w:rPr>
            <w:t xml:space="preserve"> </w:t>
          </w:r>
          <w:r w:rsidRPr="00D238C8">
            <w:rPr>
              <w:rStyle w:val="Nmerodepgina"/>
              <w:rFonts w:ascii="Garamond" w:hAnsi="Garamond" w:cs="Arial"/>
              <w:b/>
              <w:sz w:val="18"/>
              <w:szCs w:val="18"/>
            </w:rPr>
            <w:fldChar w:fldCharType="begin"/>
          </w:r>
          <w:r w:rsidRPr="00D238C8">
            <w:rPr>
              <w:rStyle w:val="Nmerodepgina"/>
              <w:rFonts w:ascii="Garamond" w:hAnsi="Garamond" w:cs="Arial"/>
              <w:b/>
              <w:sz w:val="18"/>
              <w:szCs w:val="18"/>
            </w:rPr>
            <w:instrText xml:space="preserve"> PAGE </w:instrText>
          </w:r>
          <w:r w:rsidRPr="00D238C8">
            <w:rPr>
              <w:rStyle w:val="Nmerodepgina"/>
              <w:rFonts w:ascii="Garamond" w:hAnsi="Garamond" w:cs="Arial"/>
              <w:b/>
              <w:sz w:val="18"/>
              <w:szCs w:val="18"/>
            </w:rPr>
            <w:fldChar w:fldCharType="separate"/>
          </w:r>
          <w:r>
            <w:rPr>
              <w:rStyle w:val="Nmerodepgina"/>
              <w:rFonts w:ascii="Garamond" w:hAnsi="Garamond" w:cs="Arial"/>
              <w:b/>
              <w:noProof/>
              <w:sz w:val="18"/>
              <w:szCs w:val="18"/>
            </w:rPr>
            <w:t>1</w:t>
          </w:r>
          <w:r w:rsidRPr="00D238C8">
            <w:rPr>
              <w:rStyle w:val="Nmerodepgina"/>
              <w:rFonts w:ascii="Garamond" w:hAnsi="Garamond" w:cs="Arial"/>
              <w:b/>
              <w:sz w:val="18"/>
              <w:szCs w:val="18"/>
            </w:rPr>
            <w:fldChar w:fldCharType="end"/>
          </w:r>
          <w:r w:rsidRPr="00D238C8">
            <w:rPr>
              <w:rStyle w:val="Nmerodepgina"/>
              <w:rFonts w:ascii="Garamond" w:hAnsi="Garamond" w:cs="Arial"/>
              <w:b/>
              <w:sz w:val="18"/>
              <w:szCs w:val="18"/>
            </w:rPr>
            <w:t xml:space="preserve"> de </w:t>
          </w:r>
          <w:r w:rsidRPr="00D238C8">
            <w:rPr>
              <w:rStyle w:val="Nmerodepgina"/>
              <w:rFonts w:ascii="Garamond" w:hAnsi="Garamond" w:cs="Arial"/>
              <w:b/>
              <w:sz w:val="18"/>
              <w:szCs w:val="18"/>
            </w:rPr>
            <w:fldChar w:fldCharType="begin"/>
          </w:r>
          <w:r w:rsidRPr="00D238C8">
            <w:rPr>
              <w:rStyle w:val="Nmerodepgina"/>
              <w:rFonts w:ascii="Garamond" w:hAnsi="Garamond" w:cs="Arial"/>
              <w:b/>
              <w:sz w:val="18"/>
              <w:szCs w:val="18"/>
            </w:rPr>
            <w:instrText xml:space="preserve"> NUMPAGES  </w:instrText>
          </w:r>
          <w:r w:rsidRPr="00D238C8">
            <w:rPr>
              <w:rStyle w:val="Nmerodepgina"/>
              <w:rFonts w:ascii="Garamond" w:hAnsi="Garamond" w:cs="Arial"/>
              <w:b/>
              <w:sz w:val="18"/>
              <w:szCs w:val="18"/>
            </w:rPr>
            <w:fldChar w:fldCharType="separate"/>
          </w:r>
          <w:r>
            <w:rPr>
              <w:rStyle w:val="Nmerodepgina"/>
              <w:rFonts w:ascii="Garamond" w:hAnsi="Garamond" w:cs="Arial"/>
              <w:b/>
              <w:noProof/>
              <w:sz w:val="18"/>
              <w:szCs w:val="18"/>
            </w:rPr>
            <w:t>11</w:t>
          </w:r>
          <w:r w:rsidRPr="00D238C8">
            <w:rPr>
              <w:rStyle w:val="Nmerodepgina"/>
              <w:rFonts w:ascii="Garamond" w:hAnsi="Garamond" w:cs="Arial"/>
              <w:b/>
              <w:sz w:val="18"/>
              <w:szCs w:val="18"/>
            </w:rPr>
            <w:fldChar w:fldCharType="end"/>
          </w:r>
        </w:p>
      </w:tc>
    </w:tr>
  </w:tbl>
  <w:p w:rsidR="00E0351B" w:rsidRDefault="00E035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7B3"/>
    <w:multiLevelType w:val="multilevel"/>
    <w:tmpl w:val="0AAA73A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A65B75"/>
    <w:multiLevelType w:val="multilevel"/>
    <w:tmpl w:val="B05EAC5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A026B8C"/>
    <w:multiLevelType w:val="hybridMultilevel"/>
    <w:tmpl w:val="699CF9F0"/>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3">
    <w:nsid w:val="1CF50E90"/>
    <w:multiLevelType w:val="hybridMultilevel"/>
    <w:tmpl w:val="D7F680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D0C0379"/>
    <w:multiLevelType w:val="multilevel"/>
    <w:tmpl w:val="A6C67A2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010DFC"/>
    <w:multiLevelType w:val="hybridMultilevel"/>
    <w:tmpl w:val="68CA6A20"/>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6">
    <w:nsid w:val="22F55497"/>
    <w:multiLevelType w:val="hybridMultilevel"/>
    <w:tmpl w:val="E1E487A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7">
    <w:nsid w:val="27970A5C"/>
    <w:multiLevelType w:val="multilevel"/>
    <w:tmpl w:val="190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CC7EA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7E425C"/>
    <w:multiLevelType w:val="multilevel"/>
    <w:tmpl w:val="157215F4"/>
    <w:lvl w:ilvl="0">
      <w:start w:val="5"/>
      <w:numFmt w:val="decimal"/>
      <w:lvlText w:val="%1."/>
      <w:lvlJc w:val="left"/>
      <w:pPr>
        <w:ind w:left="360" w:hanging="360"/>
      </w:pPr>
      <w:rPr>
        <w:rFonts w:hint="default"/>
      </w:rPr>
    </w:lvl>
    <w:lvl w:ilvl="1">
      <w:start w:val="8"/>
      <w:numFmt w:val="decimal"/>
      <w:lvlText w:val="%1.%2."/>
      <w:lvlJc w:val="left"/>
      <w:pPr>
        <w:ind w:left="1288"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2C82762"/>
    <w:multiLevelType w:val="multilevel"/>
    <w:tmpl w:val="0AAA73A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3A5616D"/>
    <w:multiLevelType w:val="multilevel"/>
    <w:tmpl w:val="EA28816E"/>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F581ACB"/>
    <w:multiLevelType w:val="multilevel"/>
    <w:tmpl w:val="A6C67A2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6C27294"/>
    <w:multiLevelType w:val="hybridMultilevel"/>
    <w:tmpl w:val="CCD6B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6440F9"/>
    <w:multiLevelType w:val="multilevel"/>
    <w:tmpl w:val="94F890D6"/>
    <w:lvl w:ilvl="0">
      <w:start w:val="5"/>
      <w:numFmt w:val="decimal"/>
      <w:lvlText w:val="%1."/>
      <w:lvlJc w:val="left"/>
      <w:pPr>
        <w:ind w:left="360" w:hanging="360"/>
      </w:pPr>
      <w:rPr>
        <w:rFonts w:hint="default"/>
        <w:b/>
      </w:rPr>
    </w:lvl>
    <w:lvl w:ilvl="1">
      <w:start w:val="9"/>
      <w:numFmt w:val="decimal"/>
      <w:lvlText w:val="%1.%2."/>
      <w:lvlJc w:val="left"/>
      <w:pPr>
        <w:ind w:left="1004" w:hanging="720"/>
      </w:pPr>
      <w:rPr>
        <w:rFonts w:hint="default"/>
        <w:b w:val="0"/>
      </w:rPr>
    </w:lvl>
    <w:lvl w:ilvl="2">
      <w:start w:val="1"/>
      <w:numFmt w:val="decimal"/>
      <w:lvlText w:val="%1.%2.%3."/>
      <w:lvlJc w:val="left"/>
      <w:pPr>
        <w:ind w:left="2728" w:hanging="720"/>
      </w:pPr>
      <w:rPr>
        <w:rFonts w:hint="default"/>
        <w:b/>
      </w:rPr>
    </w:lvl>
    <w:lvl w:ilvl="3">
      <w:start w:val="1"/>
      <w:numFmt w:val="decimal"/>
      <w:lvlText w:val="%1.%2.%3.%4."/>
      <w:lvlJc w:val="left"/>
      <w:pPr>
        <w:ind w:left="4092" w:hanging="108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460" w:hanging="1440"/>
      </w:pPr>
      <w:rPr>
        <w:rFonts w:hint="default"/>
        <w:b/>
      </w:rPr>
    </w:lvl>
    <w:lvl w:ilvl="6">
      <w:start w:val="1"/>
      <w:numFmt w:val="decimal"/>
      <w:lvlText w:val="%1.%2.%3.%4.%5.%6.%7."/>
      <w:lvlJc w:val="left"/>
      <w:pPr>
        <w:ind w:left="7824" w:hanging="1800"/>
      </w:pPr>
      <w:rPr>
        <w:rFonts w:hint="default"/>
        <w:b/>
      </w:rPr>
    </w:lvl>
    <w:lvl w:ilvl="7">
      <w:start w:val="1"/>
      <w:numFmt w:val="decimal"/>
      <w:lvlText w:val="%1.%2.%3.%4.%5.%6.%7.%8."/>
      <w:lvlJc w:val="left"/>
      <w:pPr>
        <w:ind w:left="8828" w:hanging="1800"/>
      </w:pPr>
      <w:rPr>
        <w:rFonts w:hint="default"/>
        <w:b/>
      </w:rPr>
    </w:lvl>
    <w:lvl w:ilvl="8">
      <w:start w:val="1"/>
      <w:numFmt w:val="decimal"/>
      <w:lvlText w:val="%1.%2.%3.%4.%5.%6.%7.%8.%9."/>
      <w:lvlJc w:val="left"/>
      <w:pPr>
        <w:ind w:left="10192" w:hanging="2160"/>
      </w:pPr>
      <w:rPr>
        <w:rFonts w:hint="default"/>
        <w:b/>
      </w:rPr>
    </w:lvl>
  </w:abstractNum>
  <w:abstractNum w:abstractNumId="15">
    <w:nsid w:val="768E6FD7"/>
    <w:multiLevelType w:val="hybridMultilevel"/>
    <w:tmpl w:val="910620BC"/>
    <w:lvl w:ilvl="0" w:tplc="A0823140">
      <w:start w:val="1"/>
      <w:numFmt w:val="bullet"/>
      <w:lvlText w:val="-"/>
      <w:lvlJc w:val="left"/>
      <w:pPr>
        <w:ind w:left="2160" w:hanging="360"/>
      </w:pPr>
      <w:rPr>
        <w:rFonts w:ascii="Garamond" w:hAnsi="Garamond"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6">
    <w:nsid w:val="77501214"/>
    <w:multiLevelType w:val="hybridMultilevel"/>
    <w:tmpl w:val="A0C649BE"/>
    <w:lvl w:ilvl="0" w:tplc="84729CF4">
      <w:start w:val="1"/>
      <w:numFmt w:val="bullet"/>
      <w:pStyle w:val="Ttulo1Garamond"/>
      <w:lvlText w:val=""/>
      <w:lvlJc w:val="left"/>
      <w:pPr>
        <w:tabs>
          <w:tab w:val="num" w:pos="757"/>
        </w:tabs>
        <w:ind w:left="757" w:hanging="757"/>
      </w:pPr>
      <w:rPr>
        <w:rFonts w:ascii="Symbol" w:hAnsi="Symbol" w:hint="default"/>
      </w:rPr>
    </w:lvl>
    <w:lvl w:ilvl="1" w:tplc="0C0A000F">
      <w:start w:val="1"/>
      <w:numFmt w:val="bullet"/>
      <w:lvlText w:val="o"/>
      <w:lvlJc w:val="left"/>
      <w:pPr>
        <w:tabs>
          <w:tab w:val="num" w:pos="757"/>
        </w:tabs>
        <w:ind w:left="757" w:hanging="360"/>
      </w:pPr>
      <w:rPr>
        <w:rFonts w:ascii="Courier New" w:hAnsi="Courier New" w:hint="default"/>
      </w:rPr>
    </w:lvl>
    <w:lvl w:ilvl="2" w:tplc="0C0A001B">
      <w:start w:val="1"/>
      <w:numFmt w:val="bullet"/>
      <w:lvlText w:val=""/>
      <w:lvlJc w:val="left"/>
      <w:pPr>
        <w:tabs>
          <w:tab w:val="num" w:pos="1477"/>
        </w:tabs>
        <w:ind w:left="1477" w:hanging="360"/>
      </w:pPr>
      <w:rPr>
        <w:rFonts w:ascii="Wingdings" w:hAnsi="Wingdings" w:hint="default"/>
      </w:rPr>
    </w:lvl>
    <w:lvl w:ilvl="3" w:tplc="0C0A000F" w:tentative="1">
      <w:start w:val="1"/>
      <w:numFmt w:val="bullet"/>
      <w:lvlText w:val=""/>
      <w:lvlJc w:val="left"/>
      <w:pPr>
        <w:tabs>
          <w:tab w:val="num" w:pos="2197"/>
        </w:tabs>
        <w:ind w:left="2197" w:hanging="360"/>
      </w:pPr>
      <w:rPr>
        <w:rFonts w:ascii="Symbol" w:hAnsi="Symbol" w:hint="default"/>
      </w:rPr>
    </w:lvl>
    <w:lvl w:ilvl="4" w:tplc="0C0A0019" w:tentative="1">
      <w:start w:val="1"/>
      <w:numFmt w:val="bullet"/>
      <w:lvlText w:val="o"/>
      <w:lvlJc w:val="left"/>
      <w:pPr>
        <w:tabs>
          <w:tab w:val="num" w:pos="2917"/>
        </w:tabs>
        <w:ind w:left="2917" w:hanging="360"/>
      </w:pPr>
      <w:rPr>
        <w:rFonts w:ascii="Courier New" w:hAnsi="Courier New" w:cs="Courier New" w:hint="default"/>
      </w:rPr>
    </w:lvl>
    <w:lvl w:ilvl="5" w:tplc="0C0A001B" w:tentative="1">
      <w:start w:val="1"/>
      <w:numFmt w:val="bullet"/>
      <w:lvlText w:val=""/>
      <w:lvlJc w:val="left"/>
      <w:pPr>
        <w:tabs>
          <w:tab w:val="num" w:pos="3637"/>
        </w:tabs>
        <w:ind w:left="3637" w:hanging="360"/>
      </w:pPr>
      <w:rPr>
        <w:rFonts w:ascii="Wingdings" w:hAnsi="Wingdings" w:hint="default"/>
      </w:rPr>
    </w:lvl>
    <w:lvl w:ilvl="6" w:tplc="0C0A000F" w:tentative="1">
      <w:start w:val="1"/>
      <w:numFmt w:val="bullet"/>
      <w:lvlText w:val=""/>
      <w:lvlJc w:val="left"/>
      <w:pPr>
        <w:tabs>
          <w:tab w:val="num" w:pos="4357"/>
        </w:tabs>
        <w:ind w:left="4357" w:hanging="360"/>
      </w:pPr>
      <w:rPr>
        <w:rFonts w:ascii="Symbol" w:hAnsi="Symbol" w:hint="default"/>
      </w:rPr>
    </w:lvl>
    <w:lvl w:ilvl="7" w:tplc="0C0A0019" w:tentative="1">
      <w:start w:val="1"/>
      <w:numFmt w:val="bullet"/>
      <w:lvlText w:val="o"/>
      <w:lvlJc w:val="left"/>
      <w:pPr>
        <w:tabs>
          <w:tab w:val="num" w:pos="5077"/>
        </w:tabs>
        <w:ind w:left="5077" w:hanging="360"/>
      </w:pPr>
      <w:rPr>
        <w:rFonts w:ascii="Courier New" w:hAnsi="Courier New" w:cs="Courier New" w:hint="default"/>
      </w:rPr>
    </w:lvl>
    <w:lvl w:ilvl="8" w:tplc="0C0A001B" w:tentative="1">
      <w:start w:val="1"/>
      <w:numFmt w:val="bullet"/>
      <w:lvlText w:val=""/>
      <w:lvlJc w:val="left"/>
      <w:pPr>
        <w:tabs>
          <w:tab w:val="num" w:pos="5797"/>
        </w:tabs>
        <w:ind w:left="5797" w:hanging="360"/>
      </w:pPr>
      <w:rPr>
        <w:rFonts w:ascii="Wingdings" w:hAnsi="Wingdings" w:hint="default"/>
      </w:rPr>
    </w:lvl>
  </w:abstractNum>
  <w:abstractNum w:abstractNumId="17">
    <w:nsid w:val="78FC3543"/>
    <w:multiLevelType w:val="multilevel"/>
    <w:tmpl w:val="10F4C994"/>
    <w:lvl w:ilvl="0">
      <w:start w:val="4"/>
      <w:numFmt w:val="decimal"/>
      <w:lvlText w:val="%1"/>
      <w:lvlJc w:val="left"/>
      <w:pPr>
        <w:ind w:left="360"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616" w:hanging="2160"/>
      </w:pPr>
      <w:rPr>
        <w:rFonts w:hint="default"/>
        <w:b/>
      </w:rPr>
    </w:lvl>
  </w:abstractNum>
  <w:abstractNum w:abstractNumId="18">
    <w:nsid w:val="7DF749A7"/>
    <w:multiLevelType w:val="multilevel"/>
    <w:tmpl w:val="2D3A4F70"/>
    <w:lvl w:ilvl="0">
      <w:start w:val="3"/>
      <w:numFmt w:val="decimal"/>
      <w:lvlText w:val="%1"/>
      <w:lvlJc w:val="left"/>
      <w:pPr>
        <w:ind w:left="360" w:hanging="360"/>
      </w:pPr>
      <w:rPr>
        <w:rFonts w:hint="default"/>
      </w:rPr>
    </w:lvl>
    <w:lvl w:ilvl="1">
      <w:start w:val="1"/>
      <w:numFmt w:val="decimal"/>
      <w:lvlText w:val="%1.%2"/>
      <w:lvlJc w:val="left"/>
      <w:pPr>
        <w:ind w:left="1152" w:hanging="72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9">
    <w:nsid w:val="7F982E5B"/>
    <w:multiLevelType w:val="multilevel"/>
    <w:tmpl w:val="4F5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4"/>
  </w:num>
  <w:num w:numId="4">
    <w:abstractNumId w:val="13"/>
  </w:num>
  <w:num w:numId="5">
    <w:abstractNumId w:val="9"/>
  </w:num>
  <w:num w:numId="6">
    <w:abstractNumId w:val="7"/>
  </w:num>
  <w:num w:numId="7">
    <w:abstractNumId w:val="18"/>
  </w:num>
  <w:num w:numId="8">
    <w:abstractNumId w:val="17"/>
  </w:num>
  <w:num w:numId="9">
    <w:abstractNumId w:val="19"/>
  </w:num>
  <w:num w:numId="10">
    <w:abstractNumId w:val="1"/>
  </w:num>
  <w:num w:numId="11">
    <w:abstractNumId w:val="16"/>
  </w:num>
  <w:num w:numId="12">
    <w:abstractNumId w:val="16"/>
  </w:num>
  <w:num w:numId="13">
    <w:abstractNumId w:val="5"/>
  </w:num>
  <w:num w:numId="14">
    <w:abstractNumId w:val="16"/>
  </w:num>
  <w:num w:numId="15">
    <w:abstractNumId w:val="16"/>
  </w:num>
  <w:num w:numId="16">
    <w:abstractNumId w:val="16"/>
  </w:num>
  <w:num w:numId="17">
    <w:abstractNumId w:val="4"/>
  </w:num>
  <w:num w:numId="18">
    <w:abstractNumId w:val="16"/>
  </w:num>
  <w:num w:numId="19">
    <w:abstractNumId w:val="16"/>
  </w:num>
  <w:num w:numId="20">
    <w:abstractNumId w:val="16"/>
  </w:num>
  <w:num w:numId="21">
    <w:abstractNumId w:val="12"/>
  </w:num>
  <w:num w:numId="22">
    <w:abstractNumId w:val="16"/>
  </w:num>
  <w:num w:numId="23">
    <w:abstractNumId w:val="16"/>
  </w:num>
  <w:num w:numId="24">
    <w:abstractNumId w:val="6"/>
  </w:num>
  <w:num w:numId="25">
    <w:abstractNumId w:val="2"/>
  </w:num>
  <w:num w:numId="26">
    <w:abstractNumId w:val="15"/>
  </w:num>
  <w:num w:numId="27">
    <w:abstractNumId w:val="11"/>
  </w:num>
  <w:num w:numId="28">
    <w:abstractNumId w:val="16"/>
  </w:num>
  <w:num w:numId="29">
    <w:abstractNumId w:val="10"/>
  </w:num>
  <w:num w:numId="30">
    <w:abstractNumId w:val="0"/>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61"/>
    <w:rsid w:val="00001763"/>
    <w:rsid w:val="000022AA"/>
    <w:rsid w:val="00003469"/>
    <w:rsid w:val="00003E04"/>
    <w:rsid w:val="0000542D"/>
    <w:rsid w:val="0001016D"/>
    <w:rsid w:val="00012897"/>
    <w:rsid w:val="00012937"/>
    <w:rsid w:val="00013504"/>
    <w:rsid w:val="000159A4"/>
    <w:rsid w:val="00020758"/>
    <w:rsid w:val="00021C1F"/>
    <w:rsid w:val="00023B0F"/>
    <w:rsid w:val="000241D8"/>
    <w:rsid w:val="000267CD"/>
    <w:rsid w:val="00026C07"/>
    <w:rsid w:val="000303F8"/>
    <w:rsid w:val="000304B1"/>
    <w:rsid w:val="0003079E"/>
    <w:rsid w:val="000336D6"/>
    <w:rsid w:val="000356B7"/>
    <w:rsid w:val="000361E4"/>
    <w:rsid w:val="000363A4"/>
    <w:rsid w:val="0004260B"/>
    <w:rsid w:val="00042A95"/>
    <w:rsid w:val="000441AF"/>
    <w:rsid w:val="000441F2"/>
    <w:rsid w:val="00047B9C"/>
    <w:rsid w:val="000506E0"/>
    <w:rsid w:val="00054A2C"/>
    <w:rsid w:val="00054F33"/>
    <w:rsid w:val="000558FC"/>
    <w:rsid w:val="00055C6B"/>
    <w:rsid w:val="0006153A"/>
    <w:rsid w:val="00061592"/>
    <w:rsid w:val="000628CF"/>
    <w:rsid w:val="00064817"/>
    <w:rsid w:val="00064A37"/>
    <w:rsid w:val="000659ED"/>
    <w:rsid w:val="00065FC0"/>
    <w:rsid w:val="00067160"/>
    <w:rsid w:val="00067A09"/>
    <w:rsid w:val="00070320"/>
    <w:rsid w:val="00070CCC"/>
    <w:rsid w:val="00072367"/>
    <w:rsid w:val="000724C5"/>
    <w:rsid w:val="00072563"/>
    <w:rsid w:val="0007294C"/>
    <w:rsid w:val="00073853"/>
    <w:rsid w:val="00075D12"/>
    <w:rsid w:val="0007784D"/>
    <w:rsid w:val="000811E5"/>
    <w:rsid w:val="00081DB8"/>
    <w:rsid w:val="0008348F"/>
    <w:rsid w:val="0008350B"/>
    <w:rsid w:val="00085A87"/>
    <w:rsid w:val="000863DC"/>
    <w:rsid w:val="00093A4C"/>
    <w:rsid w:val="000941E5"/>
    <w:rsid w:val="0009558C"/>
    <w:rsid w:val="000955E2"/>
    <w:rsid w:val="000A2ED6"/>
    <w:rsid w:val="000A46C2"/>
    <w:rsid w:val="000A5DBD"/>
    <w:rsid w:val="000B26F0"/>
    <w:rsid w:val="000B29BA"/>
    <w:rsid w:val="000B3B37"/>
    <w:rsid w:val="000B59DF"/>
    <w:rsid w:val="000B7C49"/>
    <w:rsid w:val="000B7CC1"/>
    <w:rsid w:val="000C1E39"/>
    <w:rsid w:val="000C1EDC"/>
    <w:rsid w:val="000C2049"/>
    <w:rsid w:val="000C2456"/>
    <w:rsid w:val="000C272B"/>
    <w:rsid w:val="000C3744"/>
    <w:rsid w:val="000C394C"/>
    <w:rsid w:val="000C3B49"/>
    <w:rsid w:val="000C46DB"/>
    <w:rsid w:val="000C68F1"/>
    <w:rsid w:val="000C6C35"/>
    <w:rsid w:val="000C6C8B"/>
    <w:rsid w:val="000D10DD"/>
    <w:rsid w:val="000D1BDC"/>
    <w:rsid w:val="000D217E"/>
    <w:rsid w:val="000D43C6"/>
    <w:rsid w:val="000D6053"/>
    <w:rsid w:val="000D665D"/>
    <w:rsid w:val="000D6C6B"/>
    <w:rsid w:val="000D7547"/>
    <w:rsid w:val="000D7AAB"/>
    <w:rsid w:val="000E15B3"/>
    <w:rsid w:val="000E1F30"/>
    <w:rsid w:val="000E2AFA"/>
    <w:rsid w:val="000E4149"/>
    <w:rsid w:val="000E66A8"/>
    <w:rsid w:val="000E71FF"/>
    <w:rsid w:val="000F0824"/>
    <w:rsid w:val="000F0E97"/>
    <w:rsid w:val="000F0EEA"/>
    <w:rsid w:val="000F0FA0"/>
    <w:rsid w:val="000F167B"/>
    <w:rsid w:val="000F1CC2"/>
    <w:rsid w:val="000F2996"/>
    <w:rsid w:val="000F2BC0"/>
    <w:rsid w:val="000F2C7F"/>
    <w:rsid w:val="000F32EC"/>
    <w:rsid w:val="000F4726"/>
    <w:rsid w:val="000F55B1"/>
    <w:rsid w:val="000F5858"/>
    <w:rsid w:val="000F5B42"/>
    <w:rsid w:val="000F5C43"/>
    <w:rsid w:val="00100CBD"/>
    <w:rsid w:val="001038D1"/>
    <w:rsid w:val="00104725"/>
    <w:rsid w:val="001055D7"/>
    <w:rsid w:val="00111218"/>
    <w:rsid w:val="00112278"/>
    <w:rsid w:val="0011227A"/>
    <w:rsid w:val="0011568C"/>
    <w:rsid w:val="0011595D"/>
    <w:rsid w:val="001166A2"/>
    <w:rsid w:val="00121E39"/>
    <w:rsid w:val="001220BB"/>
    <w:rsid w:val="001235F6"/>
    <w:rsid w:val="001238A0"/>
    <w:rsid w:val="00124638"/>
    <w:rsid w:val="001275D5"/>
    <w:rsid w:val="001304C2"/>
    <w:rsid w:val="0013165B"/>
    <w:rsid w:val="0013179E"/>
    <w:rsid w:val="001317CC"/>
    <w:rsid w:val="001320FB"/>
    <w:rsid w:val="001330BA"/>
    <w:rsid w:val="00133AB2"/>
    <w:rsid w:val="00135145"/>
    <w:rsid w:val="00135B3A"/>
    <w:rsid w:val="00135CD9"/>
    <w:rsid w:val="00136000"/>
    <w:rsid w:val="0013604F"/>
    <w:rsid w:val="0013634C"/>
    <w:rsid w:val="00137386"/>
    <w:rsid w:val="001375BF"/>
    <w:rsid w:val="00140AA0"/>
    <w:rsid w:val="00140B09"/>
    <w:rsid w:val="00143B92"/>
    <w:rsid w:val="00143D01"/>
    <w:rsid w:val="001446AE"/>
    <w:rsid w:val="00145437"/>
    <w:rsid w:val="001458C3"/>
    <w:rsid w:val="001459AD"/>
    <w:rsid w:val="00145BC3"/>
    <w:rsid w:val="001462F3"/>
    <w:rsid w:val="00152BD1"/>
    <w:rsid w:val="00155356"/>
    <w:rsid w:val="001556F9"/>
    <w:rsid w:val="0015633D"/>
    <w:rsid w:val="001574B8"/>
    <w:rsid w:val="00162503"/>
    <w:rsid w:val="001636E6"/>
    <w:rsid w:val="00163AAD"/>
    <w:rsid w:val="00163CFF"/>
    <w:rsid w:val="00165048"/>
    <w:rsid w:val="001669D6"/>
    <w:rsid w:val="001672EF"/>
    <w:rsid w:val="00167910"/>
    <w:rsid w:val="00170227"/>
    <w:rsid w:val="001703DE"/>
    <w:rsid w:val="00170B0A"/>
    <w:rsid w:val="0017243B"/>
    <w:rsid w:val="00172984"/>
    <w:rsid w:val="001730CA"/>
    <w:rsid w:val="001777FE"/>
    <w:rsid w:val="00177885"/>
    <w:rsid w:val="00180213"/>
    <w:rsid w:val="0018192F"/>
    <w:rsid w:val="00182600"/>
    <w:rsid w:val="00184583"/>
    <w:rsid w:val="0018639B"/>
    <w:rsid w:val="001863D2"/>
    <w:rsid w:val="00187921"/>
    <w:rsid w:val="00191EAD"/>
    <w:rsid w:val="0019256F"/>
    <w:rsid w:val="00193966"/>
    <w:rsid w:val="001956F9"/>
    <w:rsid w:val="0019571D"/>
    <w:rsid w:val="00197688"/>
    <w:rsid w:val="001976A4"/>
    <w:rsid w:val="001978EE"/>
    <w:rsid w:val="001A065B"/>
    <w:rsid w:val="001A0FCB"/>
    <w:rsid w:val="001A10CB"/>
    <w:rsid w:val="001A1191"/>
    <w:rsid w:val="001A2481"/>
    <w:rsid w:val="001A265A"/>
    <w:rsid w:val="001A2AC3"/>
    <w:rsid w:val="001A2DA1"/>
    <w:rsid w:val="001A487E"/>
    <w:rsid w:val="001A5687"/>
    <w:rsid w:val="001A691C"/>
    <w:rsid w:val="001B021B"/>
    <w:rsid w:val="001B2143"/>
    <w:rsid w:val="001B3519"/>
    <w:rsid w:val="001B36A8"/>
    <w:rsid w:val="001B501E"/>
    <w:rsid w:val="001B5178"/>
    <w:rsid w:val="001B6156"/>
    <w:rsid w:val="001B6E74"/>
    <w:rsid w:val="001B76FB"/>
    <w:rsid w:val="001B7C01"/>
    <w:rsid w:val="001C2030"/>
    <w:rsid w:val="001C28CF"/>
    <w:rsid w:val="001C3C9F"/>
    <w:rsid w:val="001C3F1D"/>
    <w:rsid w:val="001C6987"/>
    <w:rsid w:val="001C7194"/>
    <w:rsid w:val="001C7CAC"/>
    <w:rsid w:val="001D0A88"/>
    <w:rsid w:val="001D171E"/>
    <w:rsid w:val="001D317B"/>
    <w:rsid w:val="001D4356"/>
    <w:rsid w:val="001D43CB"/>
    <w:rsid w:val="001D68E3"/>
    <w:rsid w:val="001D698B"/>
    <w:rsid w:val="001D7079"/>
    <w:rsid w:val="001D72E4"/>
    <w:rsid w:val="001E05CC"/>
    <w:rsid w:val="001E0B75"/>
    <w:rsid w:val="001E0FFD"/>
    <w:rsid w:val="001E26FD"/>
    <w:rsid w:val="001E4294"/>
    <w:rsid w:val="001E51EE"/>
    <w:rsid w:val="001E68AF"/>
    <w:rsid w:val="001F025D"/>
    <w:rsid w:val="001F0D01"/>
    <w:rsid w:val="001F2A66"/>
    <w:rsid w:val="001F30E7"/>
    <w:rsid w:val="001F44D2"/>
    <w:rsid w:val="001F5594"/>
    <w:rsid w:val="001F576B"/>
    <w:rsid w:val="00202714"/>
    <w:rsid w:val="0020384C"/>
    <w:rsid w:val="00203E85"/>
    <w:rsid w:val="00205841"/>
    <w:rsid w:val="00211048"/>
    <w:rsid w:val="00211E68"/>
    <w:rsid w:val="00212777"/>
    <w:rsid w:val="002131EB"/>
    <w:rsid w:val="0021415B"/>
    <w:rsid w:val="00214259"/>
    <w:rsid w:val="002155D3"/>
    <w:rsid w:val="0021738A"/>
    <w:rsid w:val="00217ED0"/>
    <w:rsid w:val="00220F29"/>
    <w:rsid w:val="00221156"/>
    <w:rsid w:val="00225043"/>
    <w:rsid w:val="00225689"/>
    <w:rsid w:val="0022727E"/>
    <w:rsid w:val="002305F3"/>
    <w:rsid w:val="00230913"/>
    <w:rsid w:val="002315E1"/>
    <w:rsid w:val="002317FE"/>
    <w:rsid w:val="0024464D"/>
    <w:rsid w:val="002450A8"/>
    <w:rsid w:val="00245383"/>
    <w:rsid w:val="0024683B"/>
    <w:rsid w:val="00246B23"/>
    <w:rsid w:val="002515E7"/>
    <w:rsid w:val="00251952"/>
    <w:rsid w:val="00254228"/>
    <w:rsid w:val="00254DEF"/>
    <w:rsid w:val="00256DD2"/>
    <w:rsid w:val="00257A54"/>
    <w:rsid w:val="002608E0"/>
    <w:rsid w:val="002619F7"/>
    <w:rsid w:val="00261CF2"/>
    <w:rsid w:val="00263227"/>
    <w:rsid w:val="002674E9"/>
    <w:rsid w:val="00271F09"/>
    <w:rsid w:val="002721B9"/>
    <w:rsid w:val="00275796"/>
    <w:rsid w:val="002760AA"/>
    <w:rsid w:val="0027729B"/>
    <w:rsid w:val="00283E39"/>
    <w:rsid w:val="00284A6E"/>
    <w:rsid w:val="00285799"/>
    <w:rsid w:val="0028713C"/>
    <w:rsid w:val="00287A0C"/>
    <w:rsid w:val="00287F63"/>
    <w:rsid w:val="00294B82"/>
    <w:rsid w:val="00294CD3"/>
    <w:rsid w:val="002970F8"/>
    <w:rsid w:val="00297425"/>
    <w:rsid w:val="002A0052"/>
    <w:rsid w:val="002A005A"/>
    <w:rsid w:val="002A085C"/>
    <w:rsid w:val="002A141D"/>
    <w:rsid w:val="002A1ECF"/>
    <w:rsid w:val="002A3292"/>
    <w:rsid w:val="002A34FC"/>
    <w:rsid w:val="002A5245"/>
    <w:rsid w:val="002A5E77"/>
    <w:rsid w:val="002A61F6"/>
    <w:rsid w:val="002A68D5"/>
    <w:rsid w:val="002A700E"/>
    <w:rsid w:val="002B0AB1"/>
    <w:rsid w:val="002B1F22"/>
    <w:rsid w:val="002B3DC9"/>
    <w:rsid w:val="002B43B0"/>
    <w:rsid w:val="002B5F68"/>
    <w:rsid w:val="002B65BF"/>
    <w:rsid w:val="002B7AE0"/>
    <w:rsid w:val="002C139A"/>
    <w:rsid w:val="002C36F9"/>
    <w:rsid w:val="002C4D9A"/>
    <w:rsid w:val="002C5CE5"/>
    <w:rsid w:val="002C625B"/>
    <w:rsid w:val="002D0A6A"/>
    <w:rsid w:val="002D0C82"/>
    <w:rsid w:val="002D1725"/>
    <w:rsid w:val="002D3A16"/>
    <w:rsid w:val="002D4A7A"/>
    <w:rsid w:val="002D4E07"/>
    <w:rsid w:val="002D6C0B"/>
    <w:rsid w:val="002E1903"/>
    <w:rsid w:val="002E4CBB"/>
    <w:rsid w:val="002E5ABC"/>
    <w:rsid w:val="002E610A"/>
    <w:rsid w:val="002E698E"/>
    <w:rsid w:val="002E7287"/>
    <w:rsid w:val="002E79E7"/>
    <w:rsid w:val="002F0474"/>
    <w:rsid w:val="002F0AF0"/>
    <w:rsid w:val="002F1108"/>
    <w:rsid w:val="002F333F"/>
    <w:rsid w:val="002F399A"/>
    <w:rsid w:val="002F3C6C"/>
    <w:rsid w:val="002F471C"/>
    <w:rsid w:val="002F5613"/>
    <w:rsid w:val="002F5803"/>
    <w:rsid w:val="002F5915"/>
    <w:rsid w:val="002F61EC"/>
    <w:rsid w:val="002F73A0"/>
    <w:rsid w:val="00300FAD"/>
    <w:rsid w:val="00303B6B"/>
    <w:rsid w:val="00303E56"/>
    <w:rsid w:val="0030660D"/>
    <w:rsid w:val="0030687A"/>
    <w:rsid w:val="00313FE4"/>
    <w:rsid w:val="00315A5E"/>
    <w:rsid w:val="00315D73"/>
    <w:rsid w:val="00316C5D"/>
    <w:rsid w:val="00321089"/>
    <w:rsid w:val="00321B19"/>
    <w:rsid w:val="00322D8A"/>
    <w:rsid w:val="00322E48"/>
    <w:rsid w:val="003235B8"/>
    <w:rsid w:val="003236B0"/>
    <w:rsid w:val="00324049"/>
    <w:rsid w:val="00324A01"/>
    <w:rsid w:val="00326A5A"/>
    <w:rsid w:val="003272B7"/>
    <w:rsid w:val="00327C32"/>
    <w:rsid w:val="003321E3"/>
    <w:rsid w:val="003338C8"/>
    <w:rsid w:val="00333C14"/>
    <w:rsid w:val="003342E4"/>
    <w:rsid w:val="003347D9"/>
    <w:rsid w:val="003355B9"/>
    <w:rsid w:val="0034087E"/>
    <w:rsid w:val="003423EE"/>
    <w:rsid w:val="003426FD"/>
    <w:rsid w:val="003449F5"/>
    <w:rsid w:val="00345666"/>
    <w:rsid w:val="00346C67"/>
    <w:rsid w:val="0034705F"/>
    <w:rsid w:val="0034760C"/>
    <w:rsid w:val="003478EF"/>
    <w:rsid w:val="003512E0"/>
    <w:rsid w:val="0035175B"/>
    <w:rsid w:val="00354DC6"/>
    <w:rsid w:val="00357152"/>
    <w:rsid w:val="003571C6"/>
    <w:rsid w:val="0035742A"/>
    <w:rsid w:val="0036165F"/>
    <w:rsid w:val="003617B2"/>
    <w:rsid w:val="0036233B"/>
    <w:rsid w:val="0036456C"/>
    <w:rsid w:val="003666C5"/>
    <w:rsid w:val="0037090D"/>
    <w:rsid w:val="00370E16"/>
    <w:rsid w:val="003719B0"/>
    <w:rsid w:val="00371A67"/>
    <w:rsid w:val="00374BD5"/>
    <w:rsid w:val="00376E89"/>
    <w:rsid w:val="0037759E"/>
    <w:rsid w:val="00382A72"/>
    <w:rsid w:val="0038321B"/>
    <w:rsid w:val="00384427"/>
    <w:rsid w:val="00385500"/>
    <w:rsid w:val="003866B3"/>
    <w:rsid w:val="00386825"/>
    <w:rsid w:val="00387B1F"/>
    <w:rsid w:val="003931CF"/>
    <w:rsid w:val="0039320A"/>
    <w:rsid w:val="003956C5"/>
    <w:rsid w:val="003969E1"/>
    <w:rsid w:val="003A166D"/>
    <w:rsid w:val="003A292C"/>
    <w:rsid w:val="003A3F0A"/>
    <w:rsid w:val="003A5BC5"/>
    <w:rsid w:val="003A6EA7"/>
    <w:rsid w:val="003B205F"/>
    <w:rsid w:val="003B3130"/>
    <w:rsid w:val="003B31D9"/>
    <w:rsid w:val="003B3592"/>
    <w:rsid w:val="003B3968"/>
    <w:rsid w:val="003B3979"/>
    <w:rsid w:val="003B421F"/>
    <w:rsid w:val="003B66F0"/>
    <w:rsid w:val="003B6BC3"/>
    <w:rsid w:val="003C0A3D"/>
    <w:rsid w:val="003C0F1F"/>
    <w:rsid w:val="003C1EAF"/>
    <w:rsid w:val="003C2A63"/>
    <w:rsid w:val="003C2FB8"/>
    <w:rsid w:val="003C3F1D"/>
    <w:rsid w:val="003C485B"/>
    <w:rsid w:val="003C48F1"/>
    <w:rsid w:val="003C5AB5"/>
    <w:rsid w:val="003C67B5"/>
    <w:rsid w:val="003C71D0"/>
    <w:rsid w:val="003C77E2"/>
    <w:rsid w:val="003D2767"/>
    <w:rsid w:val="003D2BA8"/>
    <w:rsid w:val="003D38E7"/>
    <w:rsid w:val="003D3BA1"/>
    <w:rsid w:val="003D401F"/>
    <w:rsid w:val="003D42C9"/>
    <w:rsid w:val="003D5C86"/>
    <w:rsid w:val="003D5CE9"/>
    <w:rsid w:val="003D69DF"/>
    <w:rsid w:val="003D7B9A"/>
    <w:rsid w:val="003E10B5"/>
    <w:rsid w:val="003E12C4"/>
    <w:rsid w:val="003E2F9B"/>
    <w:rsid w:val="003E3434"/>
    <w:rsid w:val="003E45BA"/>
    <w:rsid w:val="003E45D1"/>
    <w:rsid w:val="003E5415"/>
    <w:rsid w:val="003E700E"/>
    <w:rsid w:val="003F0360"/>
    <w:rsid w:val="003F1E9C"/>
    <w:rsid w:val="003F389E"/>
    <w:rsid w:val="003F6932"/>
    <w:rsid w:val="00402EAD"/>
    <w:rsid w:val="0040326A"/>
    <w:rsid w:val="00403D7D"/>
    <w:rsid w:val="00403E4B"/>
    <w:rsid w:val="004056C8"/>
    <w:rsid w:val="00406CCC"/>
    <w:rsid w:val="00411FAE"/>
    <w:rsid w:val="0041306A"/>
    <w:rsid w:val="00413AE5"/>
    <w:rsid w:val="00414805"/>
    <w:rsid w:val="00415657"/>
    <w:rsid w:val="004171F6"/>
    <w:rsid w:val="004178CD"/>
    <w:rsid w:val="0042248A"/>
    <w:rsid w:val="004253A1"/>
    <w:rsid w:val="00426368"/>
    <w:rsid w:val="00431C15"/>
    <w:rsid w:val="00433558"/>
    <w:rsid w:val="00434F13"/>
    <w:rsid w:val="00440024"/>
    <w:rsid w:val="00441360"/>
    <w:rsid w:val="0044287E"/>
    <w:rsid w:val="004431E6"/>
    <w:rsid w:val="00443EAB"/>
    <w:rsid w:val="00446323"/>
    <w:rsid w:val="00447987"/>
    <w:rsid w:val="00450DC9"/>
    <w:rsid w:val="004518A0"/>
    <w:rsid w:val="00453589"/>
    <w:rsid w:val="00456CDA"/>
    <w:rsid w:val="0045703A"/>
    <w:rsid w:val="0046078B"/>
    <w:rsid w:val="00460E62"/>
    <w:rsid w:val="004619A9"/>
    <w:rsid w:val="004654BF"/>
    <w:rsid w:val="00465B66"/>
    <w:rsid w:val="00466248"/>
    <w:rsid w:val="004677BB"/>
    <w:rsid w:val="00467E21"/>
    <w:rsid w:val="00470A8A"/>
    <w:rsid w:val="00471581"/>
    <w:rsid w:val="004720A1"/>
    <w:rsid w:val="00472FD1"/>
    <w:rsid w:val="00475D2C"/>
    <w:rsid w:val="00476949"/>
    <w:rsid w:val="00477C08"/>
    <w:rsid w:val="004801E9"/>
    <w:rsid w:val="00482901"/>
    <w:rsid w:val="00482C7B"/>
    <w:rsid w:val="004833FD"/>
    <w:rsid w:val="00483BEC"/>
    <w:rsid w:val="00485217"/>
    <w:rsid w:val="00485DA7"/>
    <w:rsid w:val="004863D0"/>
    <w:rsid w:val="00491B10"/>
    <w:rsid w:val="00492DA3"/>
    <w:rsid w:val="00494F9F"/>
    <w:rsid w:val="00495AFD"/>
    <w:rsid w:val="004976F6"/>
    <w:rsid w:val="00497C69"/>
    <w:rsid w:val="004A12A2"/>
    <w:rsid w:val="004A1FA0"/>
    <w:rsid w:val="004A249C"/>
    <w:rsid w:val="004A4192"/>
    <w:rsid w:val="004A6E5F"/>
    <w:rsid w:val="004A7DBA"/>
    <w:rsid w:val="004B0755"/>
    <w:rsid w:val="004B23A3"/>
    <w:rsid w:val="004B2895"/>
    <w:rsid w:val="004B394B"/>
    <w:rsid w:val="004B4B99"/>
    <w:rsid w:val="004C0075"/>
    <w:rsid w:val="004C4B9E"/>
    <w:rsid w:val="004C51D0"/>
    <w:rsid w:val="004C5816"/>
    <w:rsid w:val="004C5AE0"/>
    <w:rsid w:val="004D0B6B"/>
    <w:rsid w:val="004D295C"/>
    <w:rsid w:val="004D2B73"/>
    <w:rsid w:val="004D5872"/>
    <w:rsid w:val="004D5C0B"/>
    <w:rsid w:val="004D794C"/>
    <w:rsid w:val="004E01F6"/>
    <w:rsid w:val="004E0854"/>
    <w:rsid w:val="004E0C1F"/>
    <w:rsid w:val="004E1F2D"/>
    <w:rsid w:val="004E31E8"/>
    <w:rsid w:val="004E3729"/>
    <w:rsid w:val="004E3A8E"/>
    <w:rsid w:val="004E470D"/>
    <w:rsid w:val="004E4EBE"/>
    <w:rsid w:val="004E7088"/>
    <w:rsid w:val="004E7585"/>
    <w:rsid w:val="004F0965"/>
    <w:rsid w:val="004F1B0B"/>
    <w:rsid w:val="004F3C28"/>
    <w:rsid w:val="004F4B3E"/>
    <w:rsid w:val="004F4DD4"/>
    <w:rsid w:val="004F4FFB"/>
    <w:rsid w:val="004F5204"/>
    <w:rsid w:val="004F5784"/>
    <w:rsid w:val="004F5F59"/>
    <w:rsid w:val="004F6DDD"/>
    <w:rsid w:val="005012CA"/>
    <w:rsid w:val="005021E9"/>
    <w:rsid w:val="00502504"/>
    <w:rsid w:val="00502B8D"/>
    <w:rsid w:val="0050399E"/>
    <w:rsid w:val="00504B3E"/>
    <w:rsid w:val="00507294"/>
    <w:rsid w:val="00507EB0"/>
    <w:rsid w:val="00510189"/>
    <w:rsid w:val="0051248D"/>
    <w:rsid w:val="00516420"/>
    <w:rsid w:val="005167E1"/>
    <w:rsid w:val="00517825"/>
    <w:rsid w:val="005206AE"/>
    <w:rsid w:val="00522712"/>
    <w:rsid w:val="005259BD"/>
    <w:rsid w:val="00526065"/>
    <w:rsid w:val="00526F27"/>
    <w:rsid w:val="00530613"/>
    <w:rsid w:val="00530E21"/>
    <w:rsid w:val="00530FBE"/>
    <w:rsid w:val="00532570"/>
    <w:rsid w:val="005335AA"/>
    <w:rsid w:val="00533DDB"/>
    <w:rsid w:val="00535802"/>
    <w:rsid w:val="00537B2B"/>
    <w:rsid w:val="0054072C"/>
    <w:rsid w:val="0054155D"/>
    <w:rsid w:val="0054661E"/>
    <w:rsid w:val="00547BED"/>
    <w:rsid w:val="00547F71"/>
    <w:rsid w:val="00550C40"/>
    <w:rsid w:val="00554712"/>
    <w:rsid w:val="00562527"/>
    <w:rsid w:val="005655FA"/>
    <w:rsid w:val="00565B9C"/>
    <w:rsid w:val="005704E1"/>
    <w:rsid w:val="00570592"/>
    <w:rsid w:val="00570A13"/>
    <w:rsid w:val="00570E7F"/>
    <w:rsid w:val="00571A2A"/>
    <w:rsid w:val="00572C8A"/>
    <w:rsid w:val="005739D4"/>
    <w:rsid w:val="005740CA"/>
    <w:rsid w:val="005742D7"/>
    <w:rsid w:val="00574396"/>
    <w:rsid w:val="005769BC"/>
    <w:rsid w:val="00577838"/>
    <w:rsid w:val="005779CC"/>
    <w:rsid w:val="005803F4"/>
    <w:rsid w:val="005807F9"/>
    <w:rsid w:val="00581186"/>
    <w:rsid w:val="00581414"/>
    <w:rsid w:val="00582381"/>
    <w:rsid w:val="005825A4"/>
    <w:rsid w:val="00583029"/>
    <w:rsid w:val="00584974"/>
    <w:rsid w:val="00584D16"/>
    <w:rsid w:val="00586180"/>
    <w:rsid w:val="00587807"/>
    <w:rsid w:val="005921A7"/>
    <w:rsid w:val="0059228E"/>
    <w:rsid w:val="00592597"/>
    <w:rsid w:val="0059274A"/>
    <w:rsid w:val="00592A4C"/>
    <w:rsid w:val="00594FF7"/>
    <w:rsid w:val="005956CB"/>
    <w:rsid w:val="00596A65"/>
    <w:rsid w:val="0059720A"/>
    <w:rsid w:val="005979EE"/>
    <w:rsid w:val="00597AEE"/>
    <w:rsid w:val="005A20EC"/>
    <w:rsid w:val="005A2CC5"/>
    <w:rsid w:val="005A4F3F"/>
    <w:rsid w:val="005A5B57"/>
    <w:rsid w:val="005A69BC"/>
    <w:rsid w:val="005A746D"/>
    <w:rsid w:val="005B098D"/>
    <w:rsid w:val="005B0D00"/>
    <w:rsid w:val="005B110E"/>
    <w:rsid w:val="005B1163"/>
    <w:rsid w:val="005B25AC"/>
    <w:rsid w:val="005B3788"/>
    <w:rsid w:val="005B415D"/>
    <w:rsid w:val="005B6883"/>
    <w:rsid w:val="005C050E"/>
    <w:rsid w:val="005C0D60"/>
    <w:rsid w:val="005C51D4"/>
    <w:rsid w:val="005C5D37"/>
    <w:rsid w:val="005C63FA"/>
    <w:rsid w:val="005C794A"/>
    <w:rsid w:val="005D1224"/>
    <w:rsid w:val="005D15FF"/>
    <w:rsid w:val="005D1FF4"/>
    <w:rsid w:val="005D26B9"/>
    <w:rsid w:val="005D37B6"/>
    <w:rsid w:val="005D3B77"/>
    <w:rsid w:val="005D54D8"/>
    <w:rsid w:val="005D56F3"/>
    <w:rsid w:val="005D74EC"/>
    <w:rsid w:val="005E0393"/>
    <w:rsid w:val="005E0EF4"/>
    <w:rsid w:val="005E2A09"/>
    <w:rsid w:val="005E341E"/>
    <w:rsid w:val="005E5164"/>
    <w:rsid w:val="005E5195"/>
    <w:rsid w:val="005E6F24"/>
    <w:rsid w:val="005E7D70"/>
    <w:rsid w:val="005F29FC"/>
    <w:rsid w:val="005F2E42"/>
    <w:rsid w:val="005F4280"/>
    <w:rsid w:val="005F44B5"/>
    <w:rsid w:val="005F4989"/>
    <w:rsid w:val="005F5487"/>
    <w:rsid w:val="005F771C"/>
    <w:rsid w:val="005F7C62"/>
    <w:rsid w:val="00600893"/>
    <w:rsid w:val="006019CD"/>
    <w:rsid w:val="00601BE7"/>
    <w:rsid w:val="00603C2A"/>
    <w:rsid w:val="00603C33"/>
    <w:rsid w:val="00603FED"/>
    <w:rsid w:val="00604661"/>
    <w:rsid w:val="00607941"/>
    <w:rsid w:val="006121C2"/>
    <w:rsid w:val="006132BC"/>
    <w:rsid w:val="0061364D"/>
    <w:rsid w:val="006137E2"/>
    <w:rsid w:val="006156A4"/>
    <w:rsid w:val="006212CF"/>
    <w:rsid w:val="00621573"/>
    <w:rsid w:val="00621F22"/>
    <w:rsid w:val="0062372E"/>
    <w:rsid w:val="006237B4"/>
    <w:rsid w:val="00624258"/>
    <w:rsid w:val="00624F4D"/>
    <w:rsid w:val="00625AE2"/>
    <w:rsid w:val="00627360"/>
    <w:rsid w:val="00627863"/>
    <w:rsid w:val="00627E10"/>
    <w:rsid w:val="00630047"/>
    <w:rsid w:val="0063177D"/>
    <w:rsid w:val="00631C6A"/>
    <w:rsid w:val="006326D3"/>
    <w:rsid w:val="0063294A"/>
    <w:rsid w:val="00633A7F"/>
    <w:rsid w:val="00633C7B"/>
    <w:rsid w:val="00633FAE"/>
    <w:rsid w:val="0063400D"/>
    <w:rsid w:val="006355D8"/>
    <w:rsid w:val="006368F2"/>
    <w:rsid w:val="0063709A"/>
    <w:rsid w:val="0064223D"/>
    <w:rsid w:val="006435BE"/>
    <w:rsid w:val="00643B10"/>
    <w:rsid w:val="00645F2F"/>
    <w:rsid w:val="006463F8"/>
    <w:rsid w:val="00647455"/>
    <w:rsid w:val="00651762"/>
    <w:rsid w:val="00651794"/>
    <w:rsid w:val="006549E8"/>
    <w:rsid w:val="00655BDB"/>
    <w:rsid w:val="00657141"/>
    <w:rsid w:val="00657AE8"/>
    <w:rsid w:val="0066326D"/>
    <w:rsid w:val="00664622"/>
    <w:rsid w:val="00664FAF"/>
    <w:rsid w:val="006668BD"/>
    <w:rsid w:val="00667452"/>
    <w:rsid w:val="00667C04"/>
    <w:rsid w:val="00667CF9"/>
    <w:rsid w:val="00673D73"/>
    <w:rsid w:val="00674275"/>
    <w:rsid w:val="00682ECA"/>
    <w:rsid w:val="006841E2"/>
    <w:rsid w:val="0068499E"/>
    <w:rsid w:val="006849DE"/>
    <w:rsid w:val="006863F3"/>
    <w:rsid w:val="00686F7B"/>
    <w:rsid w:val="00690297"/>
    <w:rsid w:val="00692DC1"/>
    <w:rsid w:val="006934F1"/>
    <w:rsid w:val="00693D59"/>
    <w:rsid w:val="0069459C"/>
    <w:rsid w:val="006968AE"/>
    <w:rsid w:val="00696C72"/>
    <w:rsid w:val="00697655"/>
    <w:rsid w:val="00697A02"/>
    <w:rsid w:val="006A0E40"/>
    <w:rsid w:val="006A1C48"/>
    <w:rsid w:val="006A2DF8"/>
    <w:rsid w:val="006A3BA8"/>
    <w:rsid w:val="006A5D9E"/>
    <w:rsid w:val="006A7DC0"/>
    <w:rsid w:val="006B0186"/>
    <w:rsid w:val="006B0850"/>
    <w:rsid w:val="006B168B"/>
    <w:rsid w:val="006B1A13"/>
    <w:rsid w:val="006B349F"/>
    <w:rsid w:val="006B3A21"/>
    <w:rsid w:val="006B453E"/>
    <w:rsid w:val="006B46F9"/>
    <w:rsid w:val="006B49B3"/>
    <w:rsid w:val="006B5726"/>
    <w:rsid w:val="006B7A64"/>
    <w:rsid w:val="006B7C2F"/>
    <w:rsid w:val="006C0D5C"/>
    <w:rsid w:val="006C1583"/>
    <w:rsid w:val="006C226C"/>
    <w:rsid w:val="006C4914"/>
    <w:rsid w:val="006C5ED6"/>
    <w:rsid w:val="006C738B"/>
    <w:rsid w:val="006D08C1"/>
    <w:rsid w:val="006D1F84"/>
    <w:rsid w:val="006D24FC"/>
    <w:rsid w:val="006D530B"/>
    <w:rsid w:val="006D563C"/>
    <w:rsid w:val="006D7658"/>
    <w:rsid w:val="006D7F52"/>
    <w:rsid w:val="006E10B4"/>
    <w:rsid w:val="006E408A"/>
    <w:rsid w:val="006E4F4D"/>
    <w:rsid w:val="006E59D1"/>
    <w:rsid w:val="006E6061"/>
    <w:rsid w:val="006E6D7F"/>
    <w:rsid w:val="006E7B08"/>
    <w:rsid w:val="006F03B9"/>
    <w:rsid w:val="006F0521"/>
    <w:rsid w:val="006F071C"/>
    <w:rsid w:val="00700358"/>
    <w:rsid w:val="00700992"/>
    <w:rsid w:val="00700FCB"/>
    <w:rsid w:val="0070157F"/>
    <w:rsid w:val="007023C2"/>
    <w:rsid w:val="007047FE"/>
    <w:rsid w:val="00705F4C"/>
    <w:rsid w:val="00710B58"/>
    <w:rsid w:val="00710CE6"/>
    <w:rsid w:val="007119F6"/>
    <w:rsid w:val="00712379"/>
    <w:rsid w:val="007127E7"/>
    <w:rsid w:val="007134A5"/>
    <w:rsid w:val="0071397F"/>
    <w:rsid w:val="0071476B"/>
    <w:rsid w:val="00715636"/>
    <w:rsid w:val="00716171"/>
    <w:rsid w:val="00716CFA"/>
    <w:rsid w:val="00717C0C"/>
    <w:rsid w:val="00720A1A"/>
    <w:rsid w:val="0072181D"/>
    <w:rsid w:val="007223CE"/>
    <w:rsid w:val="007228E3"/>
    <w:rsid w:val="0072292F"/>
    <w:rsid w:val="00724F29"/>
    <w:rsid w:val="00726559"/>
    <w:rsid w:val="007265C9"/>
    <w:rsid w:val="00727CE9"/>
    <w:rsid w:val="0073167A"/>
    <w:rsid w:val="00731A31"/>
    <w:rsid w:val="0073209C"/>
    <w:rsid w:val="00732742"/>
    <w:rsid w:val="00732D48"/>
    <w:rsid w:val="00734191"/>
    <w:rsid w:val="0073696A"/>
    <w:rsid w:val="00736D72"/>
    <w:rsid w:val="00736E96"/>
    <w:rsid w:val="0073748D"/>
    <w:rsid w:val="0074262B"/>
    <w:rsid w:val="007427D6"/>
    <w:rsid w:val="00742E9A"/>
    <w:rsid w:val="00744449"/>
    <w:rsid w:val="007501B3"/>
    <w:rsid w:val="00750753"/>
    <w:rsid w:val="00750E1F"/>
    <w:rsid w:val="00751602"/>
    <w:rsid w:val="0075170C"/>
    <w:rsid w:val="00751B0E"/>
    <w:rsid w:val="007566F3"/>
    <w:rsid w:val="00756D81"/>
    <w:rsid w:val="007610E6"/>
    <w:rsid w:val="00761A58"/>
    <w:rsid w:val="007632CF"/>
    <w:rsid w:val="007633B0"/>
    <w:rsid w:val="00763697"/>
    <w:rsid w:val="00765F26"/>
    <w:rsid w:val="007661A0"/>
    <w:rsid w:val="00766368"/>
    <w:rsid w:val="00770473"/>
    <w:rsid w:val="0077273E"/>
    <w:rsid w:val="00775D61"/>
    <w:rsid w:val="00775EF2"/>
    <w:rsid w:val="0078028F"/>
    <w:rsid w:val="0078059C"/>
    <w:rsid w:val="007808BC"/>
    <w:rsid w:val="00781931"/>
    <w:rsid w:val="007842AA"/>
    <w:rsid w:val="00784792"/>
    <w:rsid w:val="00787430"/>
    <w:rsid w:val="007874A0"/>
    <w:rsid w:val="00790372"/>
    <w:rsid w:val="007944A2"/>
    <w:rsid w:val="007951FA"/>
    <w:rsid w:val="00795B7A"/>
    <w:rsid w:val="00796A79"/>
    <w:rsid w:val="00797348"/>
    <w:rsid w:val="007979C4"/>
    <w:rsid w:val="007A00E7"/>
    <w:rsid w:val="007A2F1C"/>
    <w:rsid w:val="007A3833"/>
    <w:rsid w:val="007A4708"/>
    <w:rsid w:val="007A5528"/>
    <w:rsid w:val="007A5BFD"/>
    <w:rsid w:val="007B01E9"/>
    <w:rsid w:val="007B0337"/>
    <w:rsid w:val="007B0B86"/>
    <w:rsid w:val="007B1BFC"/>
    <w:rsid w:val="007B1EAC"/>
    <w:rsid w:val="007B2798"/>
    <w:rsid w:val="007B28E1"/>
    <w:rsid w:val="007B3E2A"/>
    <w:rsid w:val="007B4B87"/>
    <w:rsid w:val="007B4C94"/>
    <w:rsid w:val="007B6601"/>
    <w:rsid w:val="007B75E9"/>
    <w:rsid w:val="007B7A1F"/>
    <w:rsid w:val="007B7DCA"/>
    <w:rsid w:val="007C0585"/>
    <w:rsid w:val="007C130F"/>
    <w:rsid w:val="007C16ED"/>
    <w:rsid w:val="007C247E"/>
    <w:rsid w:val="007C3775"/>
    <w:rsid w:val="007C3C2A"/>
    <w:rsid w:val="007C5D8D"/>
    <w:rsid w:val="007C633A"/>
    <w:rsid w:val="007C79CE"/>
    <w:rsid w:val="007D0145"/>
    <w:rsid w:val="007D0614"/>
    <w:rsid w:val="007D447D"/>
    <w:rsid w:val="007D45E3"/>
    <w:rsid w:val="007D4E30"/>
    <w:rsid w:val="007D51F1"/>
    <w:rsid w:val="007D5868"/>
    <w:rsid w:val="007D6ECC"/>
    <w:rsid w:val="007E0047"/>
    <w:rsid w:val="007E136A"/>
    <w:rsid w:val="007E43FD"/>
    <w:rsid w:val="007E4AEE"/>
    <w:rsid w:val="007E5B61"/>
    <w:rsid w:val="007F3506"/>
    <w:rsid w:val="007F4646"/>
    <w:rsid w:val="007F6A2D"/>
    <w:rsid w:val="007F7606"/>
    <w:rsid w:val="00800704"/>
    <w:rsid w:val="00802A0C"/>
    <w:rsid w:val="008049EF"/>
    <w:rsid w:val="008056A8"/>
    <w:rsid w:val="008075A8"/>
    <w:rsid w:val="008108F1"/>
    <w:rsid w:val="00810BCD"/>
    <w:rsid w:val="00811CB3"/>
    <w:rsid w:val="008122D2"/>
    <w:rsid w:val="00820036"/>
    <w:rsid w:val="00820F2E"/>
    <w:rsid w:val="00820FA6"/>
    <w:rsid w:val="00821319"/>
    <w:rsid w:val="00821F56"/>
    <w:rsid w:val="00822DE5"/>
    <w:rsid w:val="008247F9"/>
    <w:rsid w:val="00824FAC"/>
    <w:rsid w:val="008271AF"/>
    <w:rsid w:val="00827F41"/>
    <w:rsid w:val="008315E8"/>
    <w:rsid w:val="00831A2A"/>
    <w:rsid w:val="00831C2F"/>
    <w:rsid w:val="0083264E"/>
    <w:rsid w:val="0083304B"/>
    <w:rsid w:val="00833275"/>
    <w:rsid w:val="00833D42"/>
    <w:rsid w:val="008342FC"/>
    <w:rsid w:val="00834F0F"/>
    <w:rsid w:val="0083544F"/>
    <w:rsid w:val="00837CA3"/>
    <w:rsid w:val="00842DD8"/>
    <w:rsid w:val="00843A65"/>
    <w:rsid w:val="008440F1"/>
    <w:rsid w:val="00844E91"/>
    <w:rsid w:val="008455B4"/>
    <w:rsid w:val="00845E8C"/>
    <w:rsid w:val="00846CA1"/>
    <w:rsid w:val="00846CE9"/>
    <w:rsid w:val="008473C4"/>
    <w:rsid w:val="0084769B"/>
    <w:rsid w:val="0085039D"/>
    <w:rsid w:val="0085078F"/>
    <w:rsid w:val="00850F9B"/>
    <w:rsid w:val="00852A77"/>
    <w:rsid w:val="0085578E"/>
    <w:rsid w:val="00860F7F"/>
    <w:rsid w:val="00860FEC"/>
    <w:rsid w:val="00861A65"/>
    <w:rsid w:val="00862302"/>
    <w:rsid w:val="008669B7"/>
    <w:rsid w:val="00866E05"/>
    <w:rsid w:val="00867872"/>
    <w:rsid w:val="008700DA"/>
    <w:rsid w:val="008717C7"/>
    <w:rsid w:val="00876367"/>
    <w:rsid w:val="00876D47"/>
    <w:rsid w:val="008809C9"/>
    <w:rsid w:val="00883686"/>
    <w:rsid w:val="00883D7B"/>
    <w:rsid w:val="00885234"/>
    <w:rsid w:val="008861CC"/>
    <w:rsid w:val="0088780C"/>
    <w:rsid w:val="008909B7"/>
    <w:rsid w:val="00892D07"/>
    <w:rsid w:val="00894717"/>
    <w:rsid w:val="0089583B"/>
    <w:rsid w:val="00895933"/>
    <w:rsid w:val="00896EC9"/>
    <w:rsid w:val="008972D6"/>
    <w:rsid w:val="008A0CC5"/>
    <w:rsid w:val="008A190E"/>
    <w:rsid w:val="008A1FE0"/>
    <w:rsid w:val="008A219D"/>
    <w:rsid w:val="008A21B0"/>
    <w:rsid w:val="008A2913"/>
    <w:rsid w:val="008A392D"/>
    <w:rsid w:val="008A4167"/>
    <w:rsid w:val="008A530B"/>
    <w:rsid w:val="008A5DA7"/>
    <w:rsid w:val="008A60CC"/>
    <w:rsid w:val="008A7991"/>
    <w:rsid w:val="008B0121"/>
    <w:rsid w:val="008B13A3"/>
    <w:rsid w:val="008B34E9"/>
    <w:rsid w:val="008B3C40"/>
    <w:rsid w:val="008B48C5"/>
    <w:rsid w:val="008B7181"/>
    <w:rsid w:val="008B77C7"/>
    <w:rsid w:val="008C02A9"/>
    <w:rsid w:val="008C0C44"/>
    <w:rsid w:val="008C19C4"/>
    <w:rsid w:val="008C1FFA"/>
    <w:rsid w:val="008C22A1"/>
    <w:rsid w:val="008C2900"/>
    <w:rsid w:val="008C5EDB"/>
    <w:rsid w:val="008C7D52"/>
    <w:rsid w:val="008D0946"/>
    <w:rsid w:val="008D2392"/>
    <w:rsid w:val="008D5C24"/>
    <w:rsid w:val="008D5DB4"/>
    <w:rsid w:val="008E190E"/>
    <w:rsid w:val="008E22C1"/>
    <w:rsid w:val="008E2C23"/>
    <w:rsid w:val="008E46F8"/>
    <w:rsid w:val="008E70DC"/>
    <w:rsid w:val="008E7F80"/>
    <w:rsid w:val="008F1587"/>
    <w:rsid w:val="008F1768"/>
    <w:rsid w:val="008F2340"/>
    <w:rsid w:val="008F28A6"/>
    <w:rsid w:val="008F33F2"/>
    <w:rsid w:val="008F3753"/>
    <w:rsid w:val="008F51DE"/>
    <w:rsid w:val="008F531C"/>
    <w:rsid w:val="008F60B0"/>
    <w:rsid w:val="008F625D"/>
    <w:rsid w:val="008F6483"/>
    <w:rsid w:val="008F7293"/>
    <w:rsid w:val="008F7B66"/>
    <w:rsid w:val="00900796"/>
    <w:rsid w:val="009024B6"/>
    <w:rsid w:val="0090389C"/>
    <w:rsid w:val="009069F5"/>
    <w:rsid w:val="0090735C"/>
    <w:rsid w:val="009108A9"/>
    <w:rsid w:val="00910CF7"/>
    <w:rsid w:val="0091119E"/>
    <w:rsid w:val="00911AE8"/>
    <w:rsid w:val="00912FA2"/>
    <w:rsid w:val="00913188"/>
    <w:rsid w:val="0091334A"/>
    <w:rsid w:val="009143B8"/>
    <w:rsid w:val="00914D18"/>
    <w:rsid w:val="00915F18"/>
    <w:rsid w:val="00915FAC"/>
    <w:rsid w:val="009169F8"/>
    <w:rsid w:val="0091744B"/>
    <w:rsid w:val="00917FFD"/>
    <w:rsid w:val="009257C4"/>
    <w:rsid w:val="00925DD0"/>
    <w:rsid w:val="009262E6"/>
    <w:rsid w:val="009302E6"/>
    <w:rsid w:val="0093118C"/>
    <w:rsid w:val="009319B4"/>
    <w:rsid w:val="00931D0F"/>
    <w:rsid w:val="00933D07"/>
    <w:rsid w:val="00935263"/>
    <w:rsid w:val="009354AF"/>
    <w:rsid w:val="00942ADA"/>
    <w:rsid w:val="00943FD9"/>
    <w:rsid w:val="00945F8B"/>
    <w:rsid w:val="00947AEF"/>
    <w:rsid w:val="00947CC0"/>
    <w:rsid w:val="00950A69"/>
    <w:rsid w:val="00955C70"/>
    <w:rsid w:val="00957162"/>
    <w:rsid w:val="009574C6"/>
    <w:rsid w:val="00960857"/>
    <w:rsid w:val="00963181"/>
    <w:rsid w:val="00963494"/>
    <w:rsid w:val="00964C56"/>
    <w:rsid w:val="00964F1A"/>
    <w:rsid w:val="00965340"/>
    <w:rsid w:val="00965665"/>
    <w:rsid w:val="00965EDF"/>
    <w:rsid w:val="0096640C"/>
    <w:rsid w:val="00967179"/>
    <w:rsid w:val="009672F7"/>
    <w:rsid w:val="00971656"/>
    <w:rsid w:val="009721A9"/>
    <w:rsid w:val="00972CDE"/>
    <w:rsid w:val="00973AF4"/>
    <w:rsid w:val="00974070"/>
    <w:rsid w:val="0097419F"/>
    <w:rsid w:val="00974D03"/>
    <w:rsid w:val="0097518B"/>
    <w:rsid w:val="009752BD"/>
    <w:rsid w:val="0097742A"/>
    <w:rsid w:val="00977C19"/>
    <w:rsid w:val="00977E03"/>
    <w:rsid w:val="00981477"/>
    <w:rsid w:val="00982052"/>
    <w:rsid w:val="009825F4"/>
    <w:rsid w:val="00982FB1"/>
    <w:rsid w:val="00982FF3"/>
    <w:rsid w:val="0098465F"/>
    <w:rsid w:val="009866C9"/>
    <w:rsid w:val="00993E3B"/>
    <w:rsid w:val="00994761"/>
    <w:rsid w:val="009956A4"/>
    <w:rsid w:val="009967B0"/>
    <w:rsid w:val="00997767"/>
    <w:rsid w:val="009A5269"/>
    <w:rsid w:val="009A5402"/>
    <w:rsid w:val="009A649D"/>
    <w:rsid w:val="009B0ABB"/>
    <w:rsid w:val="009B1C3B"/>
    <w:rsid w:val="009B207B"/>
    <w:rsid w:val="009B2B0B"/>
    <w:rsid w:val="009B597D"/>
    <w:rsid w:val="009B6097"/>
    <w:rsid w:val="009B73F7"/>
    <w:rsid w:val="009C49F3"/>
    <w:rsid w:val="009C7E7F"/>
    <w:rsid w:val="009D1E03"/>
    <w:rsid w:val="009D444C"/>
    <w:rsid w:val="009D53B0"/>
    <w:rsid w:val="009E042E"/>
    <w:rsid w:val="009E066E"/>
    <w:rsid w:val="009E206E"/>
    <w:rsid w:val="009E2AE3"/>
    <w:rsid w:val="009E3E24"/>
    <w:rsid w:val="009E4838"/>
    <w:rsid w:val="009E49D3"/>
    <w:rsid w:val="009E7055"/>
    <w:rsid w:val="009F155B"/>
    <w:rsid w:val="009F5620"/>
    <w:rsid w:val="009F5D26"/>
    <w:rsid w:val="009F6259"/>
    <w:rsid w:val="00A01526"/>
    <w:rsid w:val="00A01620"/>
    <w:rsid w:val="00A044C5"/>
    <w:rsid w:val="00A07437"/>
    <w:rsid w:val="00A107DF"/>
    <w:rsid w:val="00A10DAD"/>
    <w:rsid w:val="00A1168C"/>
    <w:rsid w:val="00A12940"/>
    <w:rsid w:val="00A12B3E"/>
    <w:rsid w:val="00A13401"/>
    <w:rsid w:val="00A20D13"/>
    <w:rsid w:val="00A21FF9"/>
    <w:rsid w:val="00A22078"/>
    <w:rsid w:val="00A223BC"/>
    <w:rsid w:val="00A231BF"/>
    <w:rsid w:val="00A23991"/>
    <w:rsid w:val="00A239AE"/>
    <w:rsid w:val="00A24195"/>
    <w:rsid w:val="00A242C8"/>
    <w:rsid w:val="00A253D0"/>
    <w:rsid w:val="00A272AB"/>
    <w:rsid w:val="00A30A3D"/>
    <w:rsid w:val="00A3219F"/>
    <w:rsid w:val="00A33616"/>
    <w:rsid w:val="00A342CB"/>
    <w:rsid w:val="00A352B7"/>
    <w:rsid w:val="00A35C46"/>
    <w:rsid w:val="00A368E0"/>
    <w:rsid w:val="00A433EC"/>
    <w:rsid w:val="00A4353F"/>
    <w:rsid w:val="00A459CC"/>
    <w:rsid w:val="00A4665C"/>
    <w:rsid w:val="00A479CA"/>
    <w:rsid w:val="00A5052A"/>
    <w:rsid w:val="00A50BBC"/>
    <w:rsid w:val="00A50DE9"/>
    <w:rsid w:val="00A52A58"/>
    <w:rsid w:val="00A5397F"/>
    <w:rsid w:val="00A563BB"/>
    <w:rsid w:val="00A6017B"/>
    <w:rsid w:val="00A6018E"/>
    <w:rsid w:val="00A611D3"/>
    <w:rsid w:val="00A6135D"/>
    <w:rsid w:val="00A62C19"/>
    <w:rsid w:val="00A71F13"/>
    <w:rsid w:val="00A76022"/>
    <w:rsid w:val="00A77562"/>
    <w:rsid w:val="00A811CB"/>
    <w:rsid w:val="00A8195F"/>
    <w:rsid w:val="00A8250B"/>
    <w:rsid w:val="00A8370F"/>
    <w:rsid w:val="00A848A6"/>
    <w:rsid w:val="00A84FDA"/>
    <w:rsid w:val="00A85B56"/>
    <w:rsid w:val="00A91707"/>
    <w:rsid w:val="00A93A20"/>
    <w:rsid w:val="00A95435"/>
    <w:rsid w:val="00AA10BD"/>
    <w:rsid w:val="00AA26F2"/>
    <w:rsid w:val="00AA2C09"/>
    <w:rsid w:val="00AA3EDB"/>
    <w:rsid w:val="00AA48B3"/>
    <w:rsid w:val="00AA6F2D"/>
    <w:rsid w:val="00AA7FCB"/>
    <w:rsid w:val="00AB023F"/>
    <w:rsid w:val="00AB0301"/>
    <w:rsid w:val="00AB1249"/>
    <w:rsid w:val="00AB38B3"/>
    <w:rsid w:val="00AB46B2"/>
    <w:rsid w:val="00AB538D"/>
    <w:rsid w:val="00AB5DDA"/>
    <w:rsid w:val="00AB60CF"/>
    <w:rsid w:val="00AB6B2D"/>
    <w:rsid w:val="00AB7D5C"/>
    <w:rsid w:val="00AC0AE6"/>
    <w:rsid w:val="00AC1573"/>
    <w:rsid w:val="00AC1E68"/>
    <w:rsid w:val="00AC1F2F"/>
    <w:rsid w:val="00AC3FC3"/>
    <w:rsid w:val="00AC41AE"/>
    <w:rsid w:val="00AC4A21"/>
    <w:rsid w:val="00AC7E49"/>
    <w:rsid w:val="00AD1006"/>
    <w:rsid w:val="00AD1C63"/>
    <w:rsid w:val="00AD26F0"/>
    <w:rsid w:val="00AD50D0"/>
    <w:rsid w:val="00AD5FA0"/>
    <w:rsid w:val="00AD6F3B"/>
    <w:rsid w:val="00AD7CF8"/>
    <w:rsid w:val="00AD7D63"/>
    <w:rsid w:val="00AE0211"/>
    <w:rsid w:val="00AE28BF"/>
    <w:rsid w:val="00AE3044"/>
    <w:rsid w:val="00AE57FF"/>
    <w:rsid w:val="00AE5BF0"/>
    <w:rsid w:val="00AE7802"/>
    <w:rsid w:val="00AE7A05"/>
    <w:rsid w:val="00AF06E6"/>
    <w:rsid w:val="00AF07FE"/>
    <w:rsid w:val="00AF3DF1"/>
    <w:rsid w:val="00AF3F5A"/>
    <w:rsid w:val="00AF403D"/>
    <w:rsid w:val="00AF5664"/>
    <w:rsid w:val="00AF5950"/>
    <w:rsid w:val="00AF59C7"/>
    <w:rsid w:val="00AF59E7"/>
    <w:rsid w:val="00AF6821"/>
    <w:rsid w:val="00AF761A"/>
    <w:rsid w:val="00B02D51"/>
    <w:rsid w:val="00B03C52"/>
    <w:rsid w:val="00B03CDD"/>
    <w:rsid w:val="00B05280"/>
    <w:rsid w:val="00B05C19"/>
    <w:rsid w:val="00B07C34"/>
    <w:rsid w:val="00B1086C"/>
    <w:rsid w:val="00B1161B"/>
    <w:rsid w:val="00B13F5D"/>
    <w:rsid w:val="00B1471D"/>
    <w:rsid w:val="00B15257"/>
    <w:rsid w:val="00B1785C"/>
    <w:rsid w:val="00B17EB2"/>
    <w:rsid w:val="00B2066A"/>
    <w:rsid w:val="00B21438"/>
    <w:rsid w:val="00B22175"/>
    <w:rsid w:val="00B23F4A"/>
    <w:rsid w:val="00B24582"/>
    <w:rsid w:val="00B25C03"/>
    <w:rsid w:val="00B270EE"/>
    <w:rsid w:val="00B27A4E"/>
    <w:rsid w:val="00B30127"/>
    <w:rsid w:val="00B31DF6"/>
    <w:rsid w:val="00B338E7"/>
    <w:rsid w:val="00B33916"/>
    <w:rsid w:val="00B345B2"/>
    <w:rsid w:val="00B34BCB"/>
    <w:rsid w:val="00B35A0E"/>
    <w:rsid w:val="00B3795E"/>
    <w:rsid w:val="00B40730"/>
    <w:rsid w:val="00B42E9A"/>
    <w:rsid w:val="00B44308"/>
    <w:rsid w:val="00B457C3"/>
    <w:rsid w:val="00B45EF4"/>
    <w:rsid w:val="00B4700A"/>
    <w:rsid w:val="00B471B5"/>
    <w:rsid w:val="00B4739E"/>
    <w:rsid w:val="00B502F8"/>
    <w:rsid w:val="00B50377"/>
    <w:rsid w:val="00B5144D"/>
    <w:rsid w:val="00B53B08"/>
    <w:rsid w:val="00B53B92"/>
    <w:rsid w:val="00B57A56"/>
    <w:rsid w:val="00B57CA8"/>
    <w:rsid w:val="00B60D0A"/>
    <w:rsid w:val="00B60D7A"/>
    <w:rsid w:val="00B60F19"/>
    <w:rsid w:val="00B630C2"/>
    <w:rsid w:val="00B63C32"/>
    <w:rsid w:val="00B64848"/>
    <w:rsid w:val="00B673B2"/>
    <w:rsid w:val="00B67449"/>
    <w:rsid w:val="00B71C2A"/>
    <w:rsid w:val="00B729B8"/>
    <w:rsid w:val="00B7388C"/>
    <w:rsid w:val="00B746FB"/>
    <w:rsid w:val="00B7485F"/>
    <w:rsid w:val="00B74FF2"/>
    <w:rsid w:val="00B76F02"/>
    <w:rsid w:val="00B77523"/>
    <w:rsid w:val="00B777CA"/>
    <w:rsid w:val="00B77872"/>
    <w:rsid w:val="00B810D3"/>
    <w:rsid w:val="00B8206E"/>
    <w:rsid w:val="00B82AB4"/>
    <w:rsid w:val="00B83352"/>
    <w:rsid w:val="00B84A52"/>
    <w:rsid w:val="00B85E9C"/>
    <w:rsid w:val="00B86B89"/>
    <w:rsid w:val="00B906BE"/>
    <w:rsid w:val="00B9372E"/>
    <w:rsid w:val="00B9497A"/>
    <w:rsid w:val="00B94EDE"/>
    <w:rsid w:val="00B95D90"/>
    <w:rsid w:val="00B97778"/>
    <w:rsid w:val="00BA0C2F"/>
    <w:rsid w:val="00BA1A7F"/>
    <w:rsid w:val="00BA1CF0"/>
    <w:rsid w:val="00BA2EA1"/>
    <w:rsid w:val="00BA2F46"/>
    <w:rsid w:val="00BA35A0"/>
    <w:rsid w:val="00BA468B"/>
    <w:rsid w:val="00BA484A"/>
    <w:rsid w:val="00BA4FCC"/>
    <w:rsid w:val="00BA5909"/>
    <w:rsid w:val="00BA6E7C"/>
    <w:rsid w:val="00BA707B"/>
    <w:rsid w:val="00BA7F8D"/>
    <w:rsid w:val="00BB1D8E"/>
    <w:rsid w:val="00BB22BE"/>
    <w:rsid w:val="00BB26F2"/>
    <w:rsid w:val="00BB2E80"/>
    <w:rsid w:val="00BB4F5B"/>
    <w:rsid w:val="00BB5950"/>
    <w:rsid w:val="00BB6A82"/>
    <w:rsid w:val="00BB6DDB"/>
    <w:rsid w:val="00BC02EB"/>
    <w:rsid w:val="00BC050B"/>
    <w:rsid w:val="00BC3468"/>
    <w:rsid w:val="00BC5EC4"/>
    <w:rsid w:val="00BC6F35"/>
    <w:rsid w:val="00BC7F24"/>
    <w:rsid w:val="00BC7F51"/>
    <w:rsid w:val="00BD0A59"/>
    <w:rsid w:val="00BD15E9"/>
    <w:rsid w:val="00BD20D9"/>
    <w:rsid w:val="00BD3158"/>
    <w:rsid w:val="00BD3B45"/>
    <w:rsid w:val="00BD5710"/>
    <w:rsid w:val="00BD712F"/>
    <w:rsid w:val="00BE20B9"/>
    <w:rsid w:val="00BE5264"/>
    <w:rsid w:val="00BE615E"/>
    <w:rsid w:val="00BF1560"/>
    <w:rsid w:val="00BF1C30"/>
    <w:rsid w:val="00BF6038"/>
    <w:rsid w:val="00BF72CB"/>
    <w:rsid w:val="00BF79E2"/>
    <w:rsid w:val="00C0084F"/>
    <w:rsid w:val="00C010D7"/>
    <w:rsid w:val="00C03A5D"/>
    <w:rsid w:val="00C040E8"/>
    <w:rsid w:val="00C0422D"/>
    <w:rsid w:val="00C0453D"/>
    <w:rsid w:val="00C0555A"/>
    <w:rsid w:val="00C060A9"/>
    <w:rsid w:val="00C062CE"/>
    <w:rsid w:val="00C06756"/>
    <w:rsid w:val="00C0791A"/>
    <w:rsid w:val="00C1044B"/>
    <w:rsid w:val="00C105EA"/>
    <w:rsid w:val="00C1253A"/>
    <w:rsid w:val="00C126DB"/>
    <w:rsid w:val="00C147D9"/>
    <w:rsid w:val="00C152B0"/>
    <w:rsid w:val="00C16112"/>
    <w:rsid w:val="00C16FB2"/>
    <w:rsid w:val="00C175AD"/>
    <w:rsid w:val="00C208CC"/>
    <w:rsid w:val="00C21193"/>
    <w:rsid w:val="00C21F11"/>
    <w:rsid w:val="00C25F66"/>
    <w:rsid w:val="00C27E0D"/>
    <w:rsid w:val="00C30049"/>
    <w:rsid w:val="00C30330"/>
    <w:rsid w:val="00C30D31"/>
    <w:rsid w:val="00C358B8"/>
    <w:rsid w:val="00C36F40"/>
    <w:rsid w:val="00C3719B"/>
    <w:rsid w:val="00C40AC9"/>
    <w:rsid w:val="00C412A8"/>
    <w:rsid w:val="00C41EC7"/>
    <w:rsid w:val="00C4450B"/>
    <w:rsid w:val="00C4477D"/>
    <w:rsid w:val="00C4509D"/>
    <w:rsid w:val="00C471B6"/>
    <w:rsid w:val="00C4735E"/>
    <w:rsid w:val="00C47482"/>
    <w:rsid w:val="00C47A63"/>
    <w:rsid w:val="00C47F11"/>
    <w:rsid w:val="00C5029C"/>
    <w:rsid w:val="00C5054B"/>
    <w:rsid w:val="00C5162F"/>
    <w:rsid w:val="00C52FAE"/>
    <w:rsid w:val="00C534CC"/>
    <w:rsid w:val="00C53AD6"/>
    <w:rsid w:val="00C53B87"/>
    <w:rsid w:val="00C5451E"/>
    <w:rsid w:val="00C555B1"/>
    <w:rsid w:val="00C55C9B"/>
    <w:rsid w:val="00C56204"/>
    <w:rsid w:val="00C5734A"/>
    <w:rsid w:val="00C57824"/>
    <w:rsid w:val="00C57CD0"/>
    <w:rsid w:val="00C61076"/>
    <w:rsid w:val="00C6131F"/>
    <w:rsid w:val="00C61546"/>
    <w:rsid w:val="00C617B0"/>
    <w:rsid w:val="00C61F72"/>
    <w:rsid w:val="00C63F8E"/>
    <w:rsid w:val="00C64CA3"/>
    <w:rsid w:val="00C64FE8"/>
    <w:rsid w:val="00C66203"/>
    <w:rsid w:val="00C672A8"/>
    <w:rsid w:val="00C73DED"/>
    <w:rsid w:val="00C7745B"/>
    <w:rsid w:val="00C804E6"/>
    <w:rsid w:val="00C80E5C"/>
    <w:rsid w:val="00C8135B"/>
    <w:rsid w:val="00C81FAD"/>
    <w:rsid w:val="00C8243A"/>
    <w:rsid w:val="00C82B65"/>
    <w:rsid w:val="00C83990"/>
    <w:rsid w:val="00C846C8"/>
    <w:rsid w:val="00C8495D"/>
    <w:rsid w:val="00C86AAA"/>
    <w:rsid w:val="00C90556"/>
    <w:rsid w:val="00C91977"/>
    <w:rsid w:val="00C91F65"/>
    <w:rsid w:val="00C9243F"/>
    <w:rsid w:val="00C95ADC"/>
    <w:rsid w:val="00C96B79"/>
    <w:rsid w:val="00CA03AC"/>
    <w:rsid w:val="00CA088C"/>
    <w:rsid w:val="00CA0948"/>
    <w:rsid w:val="00CA1DC1"/>
    <w:rsid w:val="00CA50BC"/>
    <w:rsid w:val="00CA50DE"/>
    <w:rsid w:val="00CA5AAE"/>
    <w:rsid w:val="00CA6D7A"/>
    <w:rsid w:val="00CB071C"/>
    <w:rsid w:val="00CB1B61"/>
    <w:rsid w:val="00CB2E5D"/>
    <w:rsid w:val="00CB33A2"/>
    <w:rsid w:val="00CB37F8"/>
    <w:rsid w:val="00CB41D3"/>
    <w:rsid w:val="00CB41FF"/>
    <w:rsid w:val="00CB496E"/>
    <w:rsid w:val="00CB6215"/>
    <w:rsid w:val="00CB7BFA"/>
    <w:rsid w:val="00CC0454"/>
    <w:rsid w:val="00CC2FB3"/>
    <w:rsid w:val="00CC5D4B"/>
    <w:rsid w:val="00CC6E00"/>
    <w:rsid w:val="00CC760B"/>
    <w:rsid w:val="00CC7CE7"/>
    <w:rsid w:val="00CD0BE4"/>
    <w:rsid w:val="00CD1093"/>
    <w:rsid w:val="00CD3FC2"/>
    <w:rsid w:val="00CE02DC"/>
    <w:rsid w:val="00CE15C8"/>
    <w:rsid w:val="00CE40C5"/>
    <w:rsid w:val="00CE45A8"/>
    <w:rsid w:val="00CE48D1"/>
    <w:rsid w:val="00CE582A"/>
    <w:rsid w:val="00CE70AB"/>
    <w:rsid w:val="00CE7824"/>
    <w:rsid w:val="00CE7F90"/>
    <w:rsid w:val="00CF08C3"/>
    <w:rsid w:val="00CF0ABC"/>
    <w:rsid w:val="00CF0EE3"/>
    <w:rsid w:val="00CF3701"/>
    <w:rsid w:val="00D00917"/>
    <w:rsid w:val="00D0725C"/>
    <w:rsid w:val="00D10B6D"/>
    <w:rsid w:val="00D1242D"/>
    <w:rsid w:val="00D1428B"/>
    <w:rsid w:val="00D149B9"/>
    <w:rsid w:val="00D16B5B"/>
    <w:rsid w:val="00D16BE0"/>
    <w:rsid w:val="00D17C6E"/>
    <w:rsid w:val="00D20BB7"/>
    <w:rsid w:val="00D21699"/>
    <w:rsid w:val="00D238C8"/>
    <w:rsid w:val="00D256F6"/>
    <w:rsid w:val="00D2659A"/>
    <w:rsid w:val="00D2714D"/>
    <w:rsid w:val="00D308A2"/>
    <w:rsid w:val="00D30BB8"/>
    <w:rsid w:val="00D3163F"/>
    <w:rsid w:val="00D31A4C"/>
    <w:rsid w:val="00D34A78"/>
    <w:rsid w:val="00D401CB"/>
    <w:rsid w:val="00D44511"/>
    <w:rsid w:val="00D45C5E"/>
    <w:rsid w:val="00D467C9"/>
    <w:rsid w:val="00D515F8"/>
    <w:rsid w:val="00D52876"/>
    <w:rsid w:val="00D55A77"/>
    <w:rsid w:val="00D57E1F"/>
    <w:rsid w:val="00D57F8F"/>
    <w:rsid w:val="00D60166"/>
    <w:rsid w:val="00D601DA"/>
    <w:rsid w:val="00D65047"/>
    <w:rsid w:val="00D65435"/>
    <w:rsid w:val="00D66BEC"/>
    <w:rsid w:val="00D66C4C"/>
    <w:rsid w:val="00D6781F"/>
    <w:rsid w:val="00D67956"/>
    <w:rsid w:val="00D700C7"/>
    <w:rsid w:val="00D70B50"/>
    <w:rsid w:val="00D74D69"/>
    <w:rsid w:val="00D75218"/>
    <w:rsid w:val="00D753D4"/>
    <w:rsid w:val="00D75867"/>
    <w:rsid w:val="00D80A02"/>
    <w:rsid w:val="00D81544"/>
    <w:rsid w:val="00D83F96"/>
    <w:rsid w:val="00D84CFF"/>
    <w:rsid w:val="00D878F6"/>
    <w:rsid w:val="00D94831"/>
    <w:rsid w:val="00D95457"/>
    <w:rsid w:val="00D95EA4"/>
    <w:rsid w:val="00D97271"/>
    <w:rsid w:val="00D975F2"/>
    <w:rsid w:val="00D97AC7"/>
    <w:rsid w:val="00DA1BF7"/>
    <w:rsid w:val="00DA2F6D"/>
    <w:rsid w:val="00DA362E"/>
    <w:rsid w:val="00DA39AE"/>
    <w:rsid w:val="00DA43E3"/>
    <w:rsid w:val="00DA5D42"/>
    <w:rsid w:val="00DA7740"/>
    <w:rsid w:val="00DB0DAD"/>
    <w:rsid w:val="00DB133D"/>
    <w:rsid w:val="00DB13B7"/>
    <w:rsid w:val="00DB13CC"/>
    <w:rsid w:val="00DB1B40"/>
    <w:rsid w:val="00DB1DE4"/>
    <w:rsid w:val="00DB4046"/>
    <w:rsid w:val="00DB45DB"/>
    <w:rsid w:val="00DB4CC1"/>
    <w:rsid w:val="00DB5DA3"/>
    <w:rsid w:val="00DB6C70"/>
    <w:rsid w:val="00DB6E03"/>
    <w:rsid w:val="00DB7726"/>
    <w:rsid w:val="00DB7877"/>
    <w:rsid w:val="00DB7AFA"/>
    <w:rsid w:val="00DB7C41"/>
    <w:rsid w:val="00DC0E67"/>
    <w:rsid w:val="00DC13FD"/>
    <w:rsid w:val="00DC1F7F"/>
    <w:rsid w:val="00DC50AA"/>
    <w:rsid w:val="00DC742B"/>
    <w:rsid w:val="00DC78F7"/>
    <w:rsid w:val="00DC7B80"/>
    <w:rsid w:val="00DD1435"/>
    <w:rsid w:val="00DD2D64"/>
    <w:rsid w:val="00DD2EFB"/>
    <w:rsid w:val="00DD4251"/>
    <w:rsid w:val="00DD4A36"/>
    <w:rsid w:val="00DD4BB8"/>
    <w:rsid w:val="00DD4BD9"/>
    <w:rsid w:val="00DD526A"/>
    <w:rsid w:val="00DD605E"/>
    <w:rsid w:val="00DD6C02"/>
    <w:rsid w:val="00DE0053"/>
    <w:rsid w:val="00DE1BAF"/>
    <w:rsid w:val="00DE6EF1"/>
    <w:rsid w:val="00DF0E75"/>
    <w:rsid w:val="00DF324E"/>
    <w:rsid w:val="00DF343E"/>
    <w:rsid w:val="00DF4217"/>
    <w:rsid w:val="00DF5316"/>
    <w:rsid w:val="00DF5E60"/>
    <w:rsid w:val="00DF7E4D"/>
    <w:rsid w:val="00E015FD"/>
    <w:rsid w:val="00E0209B"/>
    <w:rsid w:val="00E02B78"/>
    <w:rsid w:val="00E032CE"/>
    <w:rsid w:val="00E0351B"/>
    <w:rsid w:val="00E050F2"/>
    <w:rsid w:val="00E10D45"/>
    <w:rsid w:val="00E14764"/>
    <w:rsid w:val="00E16C9C"/>
    <w:rsid w:val="00E1732E"/>
    <w:rsid w:val="00E17516"/>
    <w:rsid w:val="00E17D22"/>
    <w:rsid w:val="00E205B6"/>
    <w:rsid w:val="00E21F55"/>
    <w:rsid w:val="00E21FDC"/>
    <w:rsid w:val="00E22839"/>
    <w:rsid w:val="00E232A5"/>
    <w:rsid w:val="00E26A9F"/>
    <w:rsid w:val="00E30300"/>
    <w:rsid w:val="00E30F39"/>
    <w:rsid w:val="00E330F0"/>
    <w:rsid w:val="00E339C4"/>
    <w:rsid w:val="00E34915"/>
    <w:rsid w:val="00E365F7"/>
    <w:rsid w:val="00E36FE1"/>
    <w:rsid w:val="00E402B4"/>
    <w:rsid w:val="00E43727"/>
    <w:rsid w:val="00E43D19"/>
    <w:rsid w:val="00E44C7C"/>
    <w:rsid w:val="00E463EC"/>
    <w:rsid w:val="00E46CBE"/>
    <w:rsid w:val="00E5056B"/>
    <w:rsid w:val="00E50779"/>
    <w:rsid w:val="00E53BBA"/>
    <w:rsid w:val="00E53E94"/>
    <w:rsid w:val="00E540E2"/>
    <w:rsid w:val="00E54DF5"/>
    <w:rsid w:val="00E5579A"/>
    <w:rsid w:val="00E56886"/>
    <w:rsid w:val="00E61A26"/>
    <w:rsid w:val="00E627B3"/>
    <w:rsid w:val="00E6583A"/>
    <w:rsid w:val="00E66A59"/>
    <w:rsid w:val="00E67238"/>
    <w:rsid w:val="00E712CE"/>
    <w:rsid w:val="00E7223C"/>
    <w:rsid w:val="00E724C3"/>
    <w:rsid w:val="00E73A71"/>
    <w:rsid w:val="00E73E5A"/>
    <w:rsid w:val="00E7545A"/>
    <w:rsid w:val="00E755DB"/>
    <w:rsid w:val="00E75791"/>
    <w:rsid w:val="00E75BC6"/>
    <w:rsid w:val="00E771E5"/>
    <w:rsid w:val="00E775F1"/>
    <w:rsid w:val="00E77C2E"/>
    <w:rsid w:val="00E81364"/>
    <w:rsid w:val="00E834D3"/>
    <w:rsid w:val="00E838E0"/>
    <w:rsid w:val="00E84329"/>
    <w:rsid w:val="00E845D7"/>
    <w:rsid w:val="00E84843"/>
    <w:rsid w:val="00E85B3E"/>
    <w:rsid w:val="00E863B7"/>
    <w:rsid w:val="00E867B6"/>
    <w:rsid w:val="00E86DA7"/>
    <w:rsid w:val="00E904D7"/>
    <w:rsid w:val="00E906B1"/>
    <w:rsid w:val="00E91F11"/>
    <w:rsid w:val="00E93556"/>
    <w:rsid w:val="00E93B58"/>
    <w:rsid w:val="00E93B79"/>
    <w:rsid w:val="00E94622"/>
    <w:rsid w:val="00E94A3C"/>
    <w:rsid w:val="00E9737A"/>
    <w:rsid w:val="00EA0966"/>
    <w:rsid w:val="00EA1251"/>
    <w:rsid w:val="00EA1C41"/>
    <w:rsid w:val="00EA26E4"/>
    <w:rsid w:val="00EA3963"/>
    <w:rsid w:val="00EA4035"/>
    <w:rsid w:val="00EA4D94"/>
    <w:rsid w:val="00EA6DD3"/>
    <w:rsid w:val="00EA715A"/>
    <w:rsid w:val="00EA7234"/>
    <w:rsid w:val="00EB0933"/>
    <w:rsid w:val="00EB1101"/>
    <w:rsid w:val="00EB5058"/>
    <w:rsid w:val="00EB6461"/>
    <w:rsid w:val="00EB6C50"/>
    <w:rsid w:val="00EB6F4D"/>
    <w:rsid w:val="00EB77BB"/>
    <w:rsid w:val="00EC0A69"/>
    <w:rsid w:val="00EC3B90"/>
    <w:rsid w:val="00EC61C6"/>
    <w:rsid w:val="00EC7C3A"/>
    <w:rsid w:val="00ED1797"/>
    <w:rsid w:val="00ED194C"/>
    <w:rsid w:val="00ED2E87"/>
    <w:rsid w:val="00ED3484"/>
    <w:rsid w:val="00ED5250"/>
    <w:rsid w:val="00ED62D5"/>
    <w:rsid w:val="00ED6537"/>
    <w:rsid w:val="00ED6886"/>
    <w:rsid w:val="00EE2164"/>
    <w:rsid w:val="00EE522D"/>
    <w:rsid w:val="00EE686D"/>
    <w:rsid w:val="00EE760E"/>
    <w:rsid w:val="00EE7638"/>
    <w:rsid w:val="00EF0DAB"/>
    <w:rsid w:val="00EF0EC5"/>
    <w:rsid w:val="00EF3271"/>
    <w:rsid w:val="00EF40F5"/>
    <w:rsid w:val="00EF43AC"/>
    <w:rsid w:val="00EF65E5"/>
    <w:rsid w:val="00EF7CC3"/>
    <w:rsid w:val="00F0042E"/>
    <w:rsid w:val="00F005F5"/>
    <w:rsid w:val="00F0156B"/>
    <w:rsid w:val="00F0461D"/>
    <w:rsid w:val="00F0578B"/>
    <w:rsid w:val="00F05B42"/>
    <w:rsid w:val="00F061D1"/>
    <w:rsid w:val="00F07AC7"/>
    <w:rsid w:val="00F07C48"/>
    <w:rsid w:val="00F111F2"/>
    <w:rsid w:val="00F129C7"/>
    <w:rsid w:val="00F12AD2"/>
    <w:rsid w:val="00F12BF1"/>
    <w:rsid w:val="00F12E34"/>
    <w:rsid w:val="00F1466E"/>
    <w:rsid w:val="00F14EE3"/>
    <w:rsid w:val="00F1535C"/>
    <w:rsid w:val="00F21774"/>
    <w:rsid w:val="00F22211"/>
    <w:rsid w:val="00F232A1"/>
    <w:rsid w:val="00F2331F"/>
    <w:rsid w:val="00F23507"/>
    <w:rsid w:val="00F236AB"/>
    <w:rsid w:val="00F23A36"/>
    <w:rsid w:val="00F23AE0"/>
    <w:rsid w:val="00F24686"/>
    <w:rsid w:val="00F24C9E"/>
    <w:rsid w:val="00F270F5"/>
    <w:rsid w:val="00F27183"/>
    <w:rsid w:val="00F27F6F"/>
    <w:rsid w:val="00F33603"/>
    <w:rsid w:val="00F33696"/>
    <w:rsid w:val="00F34828"/>
    <w:rsid w:val="00F35C5B"/>
    <w:rsid w:val="00F3697E"/>
    <w:rsid w:val="00F3770F"/>
    <w:rsid w:val="00F405AE"/>
    <w:rsid w:val="00F40DB8"/>
    <w:rsid w:val="00F42FF7"/>
    <w:rsid w:val="00F4425A"/>
    <w:rsid w:val="00F45512"/>
    <w:rsid w:val="00F46863"/>
    <w:rsid w:val="00F47D1D"/>
    <w:rsid w:val="00F51D70"/>
    <w:rsid w:val="00F5286E"/>
    <w:rsid w:val="00F52E18"/>
    <w:rsid w:val="00F536D8"/>
    <w:rsid w:val="00F5485B"/>
    <w:rsid w:val="00F5514F"/>
    <w:rsid w:val="00F555CB"/>
    <w:rsid w:val="00F55A63"/>
    <w:rsid w:val="00F55B9A"/>
    <w:rsid w:val="00F56C09"/>
    <w:rsid w:val="00F60FED"/>
    <w:rsid w:val="00F6108A"/>
    <w:rsid w:val="00F61262"/>
    <w:rsid w:val="00F613F4"/>
    <w:rsid w:val="00F63A59"/>
    <w:rsid w:val="00F63DE5"/>
    <w:rsid w:val="00F644EE"/>
    <w:rsid w:val="00F71E37"/>
    <w:rsid w:val="00F7211D"/>
    <w:rsid w:val="00F74914"/>
    <w:rsid w:val="00F75054"/>
    <w:rsid w:val="00F76504"/>
    <w:rsid w:val="00F76E7F"/>
    <w:rsid w:val="00F770F8"/>
    <w:rsid w:val="00F80396"/>
    <w:rsid w:val="00F803EC"/>
    <w:rsid w:val="00F82D2D"/>
    <w:rsid w:val="00F83496"/>
    <w:rsid w:val="00F83A8E"/>
    <w:rsid w:val="00F84B1A"/>
    <w:rsid w:val="00F85571"/>
    <w:rsid w:val="00F867C6"/>
    <w:rsid w:val="00F8748A"/>
    <w:rsid w:val="00F90655"/>
    <w:rsid w:val="00F90CC0"/>
    <w:rsid w:val="00F92DFA"/>
    <w:rsid w:val="00F92E68"/>
    <w:rsid w:val="00F93CAB"/>
    <w:rsid w:val="00F95CE8"/>
    <w:rsid w:val="00F96325"/>
    <w:rsid w:val="00FA08D6"/>
    <w:rsid w:val="00FA1B2B"/>
    <w:rsid w:val="00FA3CAF"/>
    <w:rsid w:val="00FA6209"/>
    <w:rsid w:val="00FA6BF6"/>
    <w:rsid w:val="00FA6EB4"/>
    <w:rsid w:val="00FA7B93"/>
    <w:rsid w:val="00FB07FC"/>
    <w:rsid w:val="00FB1226"/>
    <w:rsid w:val="00FB27CC"/>
    <w:rsid w:val="00FB3A55"/>
    <w:rsid w:val="00FB5A75"/>
    <w:rsid w:val="00FB77D6"/>
    <w:rsid w:val="00FC06EF"/>
    <w:rsid w:val="00FC1CAF"/>
    <w:rsid w:val="00FC4297"/>
    <w:rsid w:val="00FC45D0"/>
    <w:rsid w:val="00FC462B"/>
    <w:rsid w:val="00FC4785"/>
    <w:rsid w:val="00FC4B70"/>
    <w:rsid w:val="00FC5320"/>
    <w:rsid w:val="00FC54B3"/>
    <w:rsid w:val="00FD031E"/>
    <w:rsid w:val="00FD0B2D"/>
    <w:rsid w:val="00FD12A4"/>
    <w:rsid w:val="00FD2A3A"/>
    <w:rsid w:val="00FD3D03"/>
    <w:rsid w:val="00FD40A1"/>
    <w:rsid w:val="00FD5C5E"/>
    <w:rsid w:val="00FD63E9"/>
    <w:rsid w:val="00FE1B31"/>
    <w:rsid w:val="00FE33C7"/>
    <w:rsid w:val="00FE3A36"/>
    <w:rsid w:val="00FE3C25"/>
    <w:rsid w:val="00FE6274"/>
    <w:rsid w:val="00FE6A80"/>
    <w:rsid w:val="00FE786F"/>
    <w:rsid w:val="00FF3168"/>
    <w:rsid w:val="00FF48C3"/>
    <w:rsid w:val="00FF6967"/>
    <w:rsid w:val="00FF7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E1F"/>
    <w:rPr>
      <w:sz w:val="24"/>
      <w:szCs w:val="24"/>
    </w:rPr>
  </w:style>
  <w:style w:type="paragraph" w:styleId="Ttulo1">
    <w:name w:val="heading 1"/>
    <w:basedOn w:val="Normal"/>
    <w:next w:val="Normal"/>
    <w:qFormat/>
    <w:rsid w:val="007E5B61"/>
    <w:pPr>
      <w:keepNext/>
      <w:jc w:val="both"/>
      <w:outlineLvl w:val="0"/>
    </w:pPr>
    <w:rPr>
      <w:b/>
      <w:bCs/>
      <w:caps/>
    </w:rPr>
  </w:style>
  <w:style w:type="paragraph" w:styleId="Ttulo2">
    <w:name w:val="heading 2"/>
    <w:basedOn w:val="Normal"/>
    <w:next w:val="Normal"/>
    <w:qFormat/>
    <w:rsid w:val="007E5B61"/>
    <w:pPr>
      <w:keepNext/>
      <w:outlineLvl w:val="1"/>
    </w:pPr>
    <w:rPr>
      <w:b/>
      <w:bCs/>
    </w:rPr>
  </w:style>
  <w:style w:type="paragraph" w:styleId="Ttulo3">
    <w:name w:val="heading 3"/>
    <w:basedOn w:val="Normal"/>
    <w:next w:val="Normal"/>
    <w:qFormat/>
    <w:rsid w:val="007E5B61"/>
    <w:pPr>
      <w:keepNext/>
      <w:jc w:val="both"/>
      <w:outlineLvl w:val="2"/>
    </w:pPr>
    <w:rPr>
      <w:b/>
      <w:bCs/>
      <w:u w:val="single"/>
    </w:rPr>
  </w:style>
  <w:style w:type="paragraph" w:styleId="Ttulo4">
    <w:name w:val="heading 4"/>
    <w:basedOn w:val="Normal"/>
    <w:next w:val="Normal"/>
    <w:qFormat/>
    <w:rsid w:val="007E5B61"/>
    <w:pPr>
      <w:keepNext/>
      <w:spacing w:before="240" w:after="60"/>
      <w:outlineLvl w:val="3"/>
    </w:pPr>
    <w:rPr>
      <w:b/>
      <w:bCs/>
      <w:sz w:val="28"/>
      <w:szCs w:val="28"/>
    </w:rPr>
  </w:style>
  <w:style w:type="paragraph" w:styleId="Ttulo5">
    <w:name w:val="heading 5"/>
    <w:basedOn w:val="Normal"/>
    <w:next w:val="Normal"/>
    <w:qFormat/>
    <w:rsid w:val="007E5B61"/>
    <w:pPr>
      <w:spacing w:before="240" w:after="60"/>
      <w:outlineLvl w:val="4"/>
    </w:pPr>
    <w:rPr>
      <w:b/>
      <w:bCs/>
      <w:i/>
      <w:iCs/>
      <w:sz w:val="26"/>
      <w:szCs w:val="26"/>
    </w:rPr>
  </w:style>
  <w:style w:type="paragraph" w:styleId="Ttulo6">
    <w:name w:val="heading 6"/>
    <w:basedOn w:val="Normal"/>
    <w:next w:val="Normal"/>
    <w:qFormat/>
    <w:rsid w:val="007E5B61"/>
    <w:pPr>
      <w:spacing w:before="240" w:after="60"/>
      <w:outlineLvl w:val="5"/>
    </w:pPr>
    <w:rPr>
      <w:b/>
      <w:bCs/>
      <w:sz w:val="22"/>
      <w:szCs w:val="22"/>
    </w:rPr>
  </w:style>
  <w:style w:type="paragraph" w:styleId="Ttulo7">
    <w:name w:val="heading 7"/>
    <w:basedOn w:val="Normal"/>
    <w:next w:val="Normal"/>
    <w:qFormat/>
    <w:rsid w:val="007E5B61"/>
    <w:pPr>
      <w:spacing w:before="240" w:after="60"/>
      <w:outlineLvl w:val="6"/>
    </w:pPr>
  </w:style>
  <w:style w:type="paragraph" w:styleId="Ttulo8">
    <w:name w:val="heading 8"/>
    <w:basedOn w:val="Normal"/>
    <w:next w:val="Normal"/>
    <w:qFormat/>
    <w:rsid w:val="007E5B61"/>
    <w:pPr>
      <w:spacing w:before="240" w:after="60"/>
      <w:outlineLvl w:val="7"/>
    </w:pPr>
    <w:rPr>
      <w:i/>
      <w:iCs/>
    </w:rPr>
  </w:style>
  <w:style w:type="paragraph" w:styleId="Ttulo9">
    <w:name w:val="heading 9"/>
    <w:basedOn w:val="Normal"/>
    <w:next w:val="Normal"/>
    <w:qFormat/>
    <w:rsid w:val="007E5B6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5B61"/>
    <w:pPr>
      <w:tabs>
        <w:tab w:val="center" w:pos="4252"/>
        <w:tab w:val="right" w:pos="8504"/>
      </w:tabs>
    </w:pPr>
  </w:style>
  <w:style w:type="paragraph" w:styleId="Piedepgina">
    <w:name w:val="footer"/>
    <w:basedOn w:val="Normal"/>
    <w:link w:val="PiedepginaCar"/>
    <w:uiPriority w:val="99"/>
    <w:rsid w:val="007E5B61"/>
    <w:pPr>
      <w:tabs>
        <w:tab w:val="center" w:pos="4252"/>
        <w:tab w:val="right" w:pos="8504"/>
      </w:tabs>
    </w:pPr>
  </w:style>
  <w:style w:type="character" w:styleId="Nmerodepgina">
    <w:name w:val="page number"/>
    <w:basedOn w:val="Fuentedeprrafopredeter"/>
    <w:rsid w:val="007E5B61"/>
  </w:style>
  <w:style w:type="paragraph" w:styleId="Textoindependiente">
    <w:name w:val="Body Text"/>
    <w:basedOn w:val="Normal"/>
    <w:rsid w:val="007E5B61"/>
    <w:pPr>
      <w:jc w:val="center"/>
    </w:pPr>
    <w:rPr>
      <w:b/>
      <w:u w:val="single"/>
    </w:rPr>
  </w:style>
  <w:style w:type="paragraph" w:styleId="NormalWeb">
    <w:name w:val="Normal (Web)"/>
    <w:basedOn w:val="Normal"/>
    <w:uiPriority w:val="99"/>
    <w:rsid w:val="007E5B61"/>
    <w:pPr>
      <w:spacing w:before="100" w:beforeAutospacing="1" w:after="100" w:afterAutospacing="1"/>
    </w:pPr>
  </w:style>
  <w:style w:type="paragraph" w:styleId="Textodeglobo">
    <w:name w:val="Balloon Text"/>
    <w:basedOn w:val="Normal"/>
    <w:semiHidden/>
    <w:rsid w:val="007E5B61"/>
    <w:rPr>
      <w:rFonts w:ascii="Tahoma" w:hAnsi="Tahoma" w:cs="Tahoma"/>
      <w:sz w:val="16"/>
      <w:szCs w:val="16"/>
    </w:rPr>
  </w:style>
  <w:style w:type="paragraph" w:styleId="TDC1">
    <w:name w:val="toc 1"/>
    <w:basedOn w:val="Normal"/>
    <w:next w:val="Normal"/>
    <w:autoRedefine/>
    <w:uiPriority w:val="39"/>
    <w:qFormat/>
    <w:rsid w:val="00CC7CE7"/>
    <w:pPr>
      <w:tabs>
        <w:tab w:val="left" w:pos="720"/>
        <w:tab w:val="right" w:leader="dot" w:pos="8494"/>
      </w:tabs>
      <w:spacing w:before="120" w:after="120"/>
    </w:pPr>
    <w:rPr>
      <w:rFonts w:ascii="Garamond" w:hAnsi="Garamond"/>
      <w:b/>
      <w:bCs/>
      <w:caps/>
      <w:noProof/>
      <w:sz w:val="22"/>
      <w:szCs w:val="22"/>
    </w:rPr>
  </w:style>
  <w:style w:type="paragraph" w:styleId="TDC2">
    <w:name w:val="toc 2"/>
    <w:basedOn w:val="Normal"/>
    <w:next w:val="Normal"/>
    <w:autoRedefine/>
    <w:uiPriority w:val="39"/>
    <w:qFormat/>
    <w:rsid w:val="00DA7740"/>
    <w:pPr>
      <w:tabs>
        <w:tab w:val="left" w:pos="567"/>
        <w:tab w:val="right" w:leader="dot" w:pos="8494"/>
      </w:tabs>
      <w:ind w:left="425" w:hanging="425"/>
    </w:pPr>
    <w:rPr>
      <w:rFonts w:ascii="Garamond" w:hAnsi="Garamond"/>
      <w:b/>
      <w:i/>
      <w:smallCaps/>
      <w:noProof/>
    </w:rPr>
  </w:style>
  <w:style w:type="paragraph" w:styleId="TDC3">
    <w:name w:val="toc 3"/>
    <w:basedOn w:val="Normal"/>
    <w:next w:val="Normal"/>
    <w:autoRedefine/>
    <w:uiPriority w:val="39"/>
    <w:qFormat/>
    <w:rsid w:val="00667C04"/>
    <w:pPr>
      <w:tabs>
        <w:tab w:val="left" w:pos="1200"/>
        <w:tab w:val="right" w:leader="dot" w:pos="8494"/>
      </w:tabs>
      <w:ind w:left="480"/>
    </w:pPr>
    <w:rPr>
      <w:rFonts w:ascii="Garamond" w:hAnsi="Garamond"/>
      <w:i/>
      <w:iCs/>
      <w:noProof/>
    </w:rPr>
  </w:style>
  <w:style w:type="paragraph" w:styleId="TDC4">
    <w:name w:val="toc 4"/>
    <w:basedOn w:val="Normal"/>
    <w:next w:val="Normal"/>
    <w:autoRedefine/>
    <w:semiHidden/>
    <w:rsid w:val="001B36A8"/>
    <w:pPr>
      <w:ind w:left="720"/>
    </w:pPr>
    <w:rPr>
      <w:sz w:val="18"/>
      <w:szCs w:val="18"/>
    </w:rPr>
  </w:style>
  <w:style w:type="paragraph" w:styleId="TDC5">
    <w:name w:val="toc 5"/>
    <w:basedOn w:val="Normal"/>
    <w:next w:val="Normal"/>
    <w:autoRedefine/>
    <w:semiHidden/>
    <w:rsid w:val="001B36A8"/>
    <w:pPr>
      <w:ind w:left="960"/>
    </w:pPr>
    <w:rPr>
      <w:sz w:val="18"/>
      <w:szCs w:val="18"/>
    </w:rPr>
  </w:style>
  <w:style w:type="paragraph" w:styleId="TDC6">
    <w:name w:val="toc 6"/>
    <w:basedOn w:val="Normal"/>
    <w:next w:val="Normal"/>
    <w:autoRedefine/>
    <w:semiHidden/>
    <w:rsid w:val="001B36A8"/>
    <w:pPr>
      <w:ind w:left="1200"/>
    </w:pPr>
    <w:rPr>
      <w:sz w:val="18"/>
      <w:szCs w:val="18"/>
    </w:rPr>
  </w:style>
  <w:style w:type="paragraph" w:styleId="TDC7">
    <w:name w:val="toc 7"/>
    <w:basedOn w:val="Normal"/>
    <w:next w:val="Normal"/>
    <w:autoRedefine/>
    <w:semiHidden/>
    <w:rsid w:val="001B36A8"/>
    <w:pPr>
      <w:ind w:left="1440"/>
    </w:pPr>
    <w:rPr>
      <w:sz w:val="18"/>
      <w:szCs w:val="18"/>
    </w:rPr>
  </w:style>
  <w:style w:type="paragraph" w:styleId="TDC8">
    <w:name w:val="toc 8"/>
    <w:basedOn w:val="Normal"/>
    <w:next w:val="Normal"/>
    <w:autoRedefine/>
    <w:semiHidden/>
    <w:rsid w:val="001B36A8"/>
    <w:pPr>
      <w:ind w:left="1680"/>
    </w:pPr>
    <w:rPr>
      <w:sz w:val="18"/>
      <w:szCs w:val="18"/>
    </w:rPr>
  </w:style>
  <w:style w:type="paragraph" w:styleId="TDC9">
    <w:name w:val="toc 9"/>
    <w:basedOn w:val="Normal"/>
    <w:next w:val="Normal"/>
    <w:autoRedefine/>
    <w:semiHidden/>
    <w:rsid w:val="001B36A8"/>
    <w:pPr>
      <w:ind w:left="1920"/>
    </w:pPr>
    <w:rPr>
      <w:sz w:val="18"/>
      <w:szCs w:val="18"/>
    </w:rPr>
  </w:style>
  <w:style w:type="character" w:styleId="Hipervnculo">
    <w:name w:val="Hyperlink"/>
    <w:basedOn w:val="Fuentedeprrafopredeter"/>
    <w:uiPriority w:val="99"/>
    <w:rsid w:val="001B36A8"/>
    <w:rPr>
      <w:color w:val="0000FF"/>
      <w:u w:val="single"/>
    </w:rPr>
  </w:style>
  <w:style w:type="paragraph" w:styleId="Mapadeldocumento">
    <w:name w:val="Document Map"/>
    <w:basedOn w:val="Normal"/>
    <w:semiHidden/>
    <w:rsid w:val="0034087E"/>
    <w:pPr>
      <w:shd w:val="clear" w:color="auto" w:fill="000080"/>
    </w:pPr>
    <w:rPr>
      <w:rFonts w:ascii="Tahoma" w:hAnsi="Tahoma" w:cs="Tahoma"/>
      <w:sz w:val="20"/>
      <w:szCs w:val="20"/>
    </w:rPr>
  </w:style>
  <w:style w:type="paragraph" w:styleId="Prrafodelista">
    <w:name w:val="List Paragraph"/>
    <w:basedOn w:val="Normal"/>
    <w:uiPriority w:val="34"/>
    <w:qFormat/>
    <w:rsid w:val="00E10D45"/>
    <w:pPr>
      <w:ind w:left="708"/>
    </w:pPr>
  </w:style>
  <w:style w:type="paragraph" w:styleId="Textonotaalfinal">
    <w:name w:val="endnote text"/>
    <w:basedOn w:val="Normal"/>
    <w:link w:val="TextonotaalfinalCar"/>
    <w:rsid w:val="00C9243F"/>
    <w:rPr>
      <w:sz w:val="20"/>
      <w:szCs w:val="20"/>
    </w:rPr>
  </w:style>
  <w:style w:type="character" w:customStyle="1" w:styleId="TextonotaalfinalCar">
    <w:name w:val="Texto nota al final Car"/>
    <w:basedOn w:val="Fuentedeprrafopredeter"/>
    <w:link w:val="Textonotaalfinal"/>
    <w:rsid w:val="00C9243F"/>
  </w:style>
  <w:style w:type="character" w:styleId="Refdenotaalfinal">
    <w:name w:val="endnote reference"/>
    <w:basedOn w:val="Fuentedeprrafopredeter"/>
    <w:rsid w:val="00C9243F"/>
    <w:rPr>
      <w:vertAlign w:val="superscript"/>
    </w:rPr>
  </w:style>
  <w:style w:type="paragraph" w:styleId="Textonotapie">
    <w:name w:val="footnote text"/>
    <w:basedOn w:val="Normal"/>
    <w:link w:val="TextonotapieCar"/>
    <w:rsid w:val="00C9243F"/>
    <w:rPr>
      <w:sz w:val="20"/>
      <w:szCs w:val="20"/>
    </w:rPr>
  </w:style>
  <w:style w:type="character" w:customStyle="1" w:styleId="TextonotapieCar">
    <w:name w:val="Texto nota pie Car"/>
    <w:basedOn w:val="Fuentedeprrafopredeter"/>
    <w:link w:val="Textonotapie"/>
    <w:rsid w:val="00C9243F"/>
  </w:style>
  <w:style w:type="character" w:styleId="Refdenotaalpie">
    <w:name w:val="footnote reference"/>
    <w:basedOn w:val="Fuentedeprrafopredeter"/>
    <w:rsid w:val="00C9243F"/>
    <w:rPr>
      <w:vertAlign w:val="superscript"/>
    </w:rPr>
  </w:style>
  <w:style w:type="character" w:styleId="Refdecomentario">
    <w:name w:val="annotation reference"/>
    <w:basedOn w:val="Fuentedeprrafopredeter"/>
    <w:semiHidden/>
    <w:rsid w:val="00E863B7"/>
    <w:rPr>
      <w:sz w:val="16"/>
      <w:szCs w:val="16"/>
    </w:rPr>
  </w:style>
  <w:style w:type="paragraph" w:styleId="Textocomentario">
    <w:name w:val="annotation text"/>
    <w:basedOn w:val="Normal"/>
    <w:semiHidden/>
    <w:rsid w:val="00E863B7"/>
    <w:rPr>
      <w:sz w:val="20"/>
      <w:szCs w:val="20"/>
    </w:rPr>
  </w:style>
  <w:style w:type="paragraph" w:styleId="Asuntodelcomentario">
    <w:name w:val="annotation subject"/>
    <w:basedOn w:val="Textocomentario"/>
    <w:next w:val="Textocomentario"/>
    <w:semiHidden/>
    <w:rsid w:val="00E863B7"/>
    <w:rPr>
      <w:b/>
      <w:bCs/>
    </w:rPr>
  </w:style>
  <w:style w:type="table" w:styleId="Tablaconcuadrcula">
    <w:name w:val="Table Grid"/>
    <w:basedOn w:val="Tablanormal"/>
    <w:rsid w:val="004769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Garamond">
    <w:name w:val="Título 1 + Garamond"/>
    <w:aliases w:val="12 pt"/>
    <w:basedOn w:val="Ttulo1"/>
    <w:rsid w:val="005C794A"/>
    <w:pPr>
      <w:numPr>
        <w:numId w:val="1"/>
      </w:numPr>
      <w:jc w:val="left"/>
    </w:pPr>
    <w:rPr>
      <w:rFonts w:ascii="Garamond" w:hAnsi="Garamond"/>
      <w:bCs w:val="0"/>
      <w:caps w:val="0"/>
      <w:lang w:val="es-EC"/>
    </w:rPr>
  </w:style>
  <w:style w:type="character" w:customStyle="1" w:styleId="EncabezadoCar">
    <w:name w:val="Encabezado Car"/>
    <w:basedOn w:val="Fuentedeprrafopredeter"/>
    <w:link w:val="Encabezado"/>
    <w:rsid w:val="00AC7E49"/>
    <w:rPr>
      <w:sz w:val="24"/>
      <w:szCs w:val="24"/>
    </w:rPr>
  </w:style>
  <w:style w:type="paragraph" w:styleId="z-Principiodelformulario">
    <w:name w:val="HTML Top of Form"/>
    <w:basedOn w:val="Normal"/>
    <w:next w:val="Normal"/>
    <w:link w:val="z-PrincipiodelformularioCar"/>
    <w:hidden/>
    <w:uiPriority w:val="99"/>
    <w:unhideWhenUsed/>
    <w:rsid w:val="00F56C0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F56C09"/>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F56C0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F56C09"/>
    <w:rPr>
      <w:rFonts w:ascii="Arial" w:hAnsi="Arial" w:cs="Arial"/>
      <w:vanish/>
      <w:sz w:val="16"/>
      <w:szCs w:val="16"/>
    </w:rPr>
  </w:style>
  <w:style w:type="character" w:styleId="Textoennegrita">
    <w:name w:val="Strong"/>
    <w:basedOn w:val="Fuentedeprrafopredeter"/>
    <w:uiPriority w:val="22"/>
    <w:qFormat/>
    <w:rsid w:val="007047FE"/>
    <w:rPr>
      <w:b/>
      <w:bCs/>
    </w:rPr>
  </w:style>
  <w:style w:type="paragraph" w:styleId="Sinespaciado">
    <w:name w:val="No Spacing"/>
    <w:uiPriority w:val="1"/>
    <w:qFormat/>
    <w:rsid w:val="006863F3"/>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863F3"/>
    <w:rPr>
      <w:sz w:val="24"/>
      <w:szCs w:val="24"/>
    </w:rPr>
  </w:style>
  <w:style w:type="character" w:styleId="Hipervnculovisitado">
    <w:name w:val="FollowedHyperlink"/>
    <w:basedOn w:val="Fuentedeprrafopredeter"/>
    <w:rsid w:val="00F0461D"/>
    <w:rPr>
      <w:color w:val="800080"/>
      <w:u w:val="single"/>
    </w:rPr>
  </w:style>
  <w:style w:type="paragraph" w:customStyle="1" w:styleId="BodyText21">
    <w:name w:val="Body Text 21"/>
    <w:basedOn w:val="Normal"/>
    <w:rsid w:val="008A4167"/>
    <w:pPr>
      <w:widowControl w:val="0"/>
      <w:jc w:val="both"/>
    </w:pPr>
    <w:rPr>
      <w:rFonts w:ascii="Arial" w:hAnsi="Arial"/>
      <w:szCs w:val="20"/>
      <w:lang w:val="es-MX"/>
    </w:rPr>
  </w:style>
  <w:style w:type="paragraph" w:styleId="TtulodeTDC">
    <w:name w:val="TOC Heading"/>
    <w:basedOn w:val="Ttulo1"/>
    <w:next w:val="Normal"/>
    <w:uiPriority w:val="39"/>
    <w:semiHidden/>
    <w:unhideWhenUsed/>
    <w:qFormat/>
    <w:rsid w:val="00E54DF5"/>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es-EC" w:eastAsia="es-EC"/>
    </w:rPr>
  </w:style>
  <w:style w:type="paragraph" w:customStyle="1" w:styleId="Default">
    <w:name w:val="Default"/>
    <w:rsid w:val="00876D47"/>
    <w:pPr>
      <w:autoSpaceDE w:val="0"/>
      <w:autoSpaceDN w:val="0"/>
      <w:adjustRightInd w:val="0"/>
    </w:pPr>
    <w:rPr>
      <w:rFonts w:ascii="Garamond" w:hAnsi="Garamond" w:cs="Garamond"/>
      <w:color w:val="000000"/>
      <w:sz w:val="24"/>
      <w:szCs w:val="24"/>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E1F"/>
    <w:rPr>
      <w:sz w:val="24"/>
      <w:szCs w:val="24"/>
    </w:rPr>
  </w:style>
  <w:style w:type="paragraph" w:styleId="Ttulo1">
    <w:name w:val="heading 1"/>
    <w:basedOn w:val="Normal"/>
    <w:next w:val="Normal"/>
    <w:qFormat/>
    <w:rsid w:val="007E5B61"/>
    <w:pPr>
      <w:keepNext/>
      <w:jc w:val="both"/>
      <w:outlineLvl w:val="0"/>
    </w:pPr>
    <w:rPr>
      <w:b/>
      <w:bCs/>
      <w:caps/>
    </w:rPr>
  </w:style>
  <w:style w:type="paragraph" w:styleId="Ttulo2">
    <w:name w:val="heading 2"/>
    <w:basedOn w:val="Normal"/>
    <w:next w:val="Normal"/>
    <w:qFormat/>
    <w:rsid w:val="007E5B61"/>
    <w:pPr>
      <w:keepNext/>
      <w:outlineLvl w:val="1"/>
    </w:pPr>
    <w:rPr>
      <w:b/>
      <w:bCs/>
    </w:rPr>
  </w:style>
  <w:style w:type="paragraph" w:styleId="Ttulo3">
    <w:name w:val="heading 3"/>
    <w:basedOn w:val="Normal"/>
    <w:next w:val="Normal"/>
    <w:qFormat/>
    <w:rsid w:val="007E5B61"/>
    <w:pPr>
      <w:keepNext/>
      <w:jc w:val="both"/>
      <w:outlineLvl w:val="2"/>
    </w:pPr>
    <w:rPr>
      <w:b/>
      <w:bCs/>
      <w:u w:val="single"/>
    </w:rPr>
  </w:style>
  <w:style w:type="paragraph" w:styleId="Ttulo4">
    <w:name w:val="heading 4"/>
    <w:basedOn w:val="Normal"/>
    <w:next w:val="Normal"/>
    <w:qFormat/>
    <w:rsid w:val="007E5B61"/>
    <w:pPr>
      <w:keepNext/>
      <w:spacing w:before="240" w:after="60"/>
      <w:outlineLvl w:val="3"/>
    </w:pPr>
    <w:rPr>
      <w:b/>
      <w:bCs/>
      <w:sz w:val="28"/>
      <w:szCs w:val="28"/>
    </w:rPr>
  </w:style>
  <w:style w:type="paragraph" w:styleId="Ttulo5">
    <w:name w:val="heading 5"/>
    <w:basedOn w:val="Normal"/>
    <w:next w:val="Normal"/>
    <w:qFormat/>
    <w:rsid w:val="007E5B61"/>
    <w:pPr>
      <w:spacing w:before="240" w:after="60"/>
      <w:outlineLvl w:val="4"/>
    </w:pPr>
    <w:rPr>
      <w:b/>
      <w:bCs/>
      <w:i/>
      <w:iCs/>
      <w:sz w:val="26"/>
      <w:szCs w:val="26"/>
    </w:rPr>
  </w:style>
  <w:style w:type="paragraph" w:styleId="Ttulo6">
    <w:name w:val="heading 6"/>
    <w:basedOn w:val="Normal"/>
    <w:next w:val="Normal"/>
    <w:qFormat/>
    <w:rsid w:val="007E5B61"/>
    <w:pPr>
      <w:spacing w:before="240" w:after="60"/>
      <w:outlineLvl w:val="5"/>
    </w:pPr>
    <w:rPr>
      <w:b/>
      <w:bCs/>
      <w:sz w:val="22"/>
      <w:szCs w:val="22"/>
    </w:rPr>
  </w:style>
  <w:style w:type="paragraph" w:styleId="Ttulo7">
    <w:name w:val="heading 7"/>
    <w:basedOn w:val="Normal"/>
    <w:next w:val="Normal"/>
    <w:qFormat/>
    <w:rsid w:val="007E5B61"/>
    <w:pPr>
      <w:spacing w:before="240" w:after="60"/>
      <w:outlineLvl w:val="6"/>
    </w:pPr>
  </w:style>
  <w:style w:type="paragraph" w:styleId="Ttulo8">
    <w:name w:val="heading 8"/>
    <w:basedOn w:val="Normal"/>
    <w:next w:val="Normal"/>
    <w:qFormat/>
    <w:rsid w:val="007E5B61"/>
    <w:pPr>
      <w:spacing w:before="240" w:after="60"/>
      <w:outlineLvl w:val="7"/>
    </w:pPr>
    <w:rPr>
      <w:i/>
      <w:iCs/>
    </w:rPr>
  </w:style>
  <w:style w:type="paragraph" w:styleId="Ttulo9">
    <w:name w:val="heading 9"/>
    <w:basedOn w:val="Normal"/>
    <w:next w:val="Normal"/>
    <w:qFormat/>
    <w:rsid w:val="007E5B6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5B61"/>
    <w:pPr>
      <w:tabs>
        <w:tab w:val="center" w:pos="4252"/>
        <w:tab w:val="right" w:pos="8504"/>
      </w:tabs>
    </w:pPr>
  </w:style>
  <w:style w:type="paragraph" w:styleId="Piedepgina">
    <w:name w:val="footer"/>
    <w:basedOn w:val="Normal"/>
    <w:link w:val="PiedepginaCar"/>
    <w:uiPriority w:val="99"/>
    <w:rsid w:val="007E5B61"/>
    <w:pPr>
      <w:tabs>
        <w:tab w:val="center" w:pos="4252"/>
        <w:tab w:val="right" w:pos="8504"/>
      </w:tabs>
    </w:pPr>
  </w:style>
  <w:style w:type="character" w:styleId="Nmerodepgina">
    <w:name w:val="page number"/>
    <w:basedOn w:val="Fuentedeprrafopredeter"/>
    <w:rsid w:val="007E5B61"/>
  </w:style>
  <w:style w:type="paragraph" w:styleId="Textoindependiente">
    <w:name w:val="Body Text"/>
    <w:basedOn w:val="Normal"/>
    <w:rsid w:val="007E5B61"/>
    <w:pPr>
      <w:jc w:val="center"/>
    </w:pPr>
    <w:rPr>
      <w:b/>
      <w:u w:val="single"/>
    </w:rPr>
  </w:style>
  <w:style w:type="paragraph" w:styleId="NormalWeb">
    <w:name w:val="Normal (Web)"/>
    <w:basedOn w:val="Normal"/>
    <w:uiPriority w:val="99"/>
    <w:rsid w:val="007E5B61"/>
    <w:pPr>
      <w:spacing w:before="100" w:beforeAutospacing="1" w:after="100" w:afterAutospacing="1"/>
    </w:pPr>
  </w:style>
  <w:style w:type="paragraph" w:styleId="Textodeglobo">
    <w:name w:val="Balloon Text"/>
    <w:basedOn w:val="Normal"/>
    <w:semiHidden/>
    <w:rsid w:val="007E5B61"/>
    <w:rPr>
      <w:rFonts w:ascii="Tahoma" w:hAnsi="Tahoma" w:cs="Tahoma"/>
      <w:sz w:val="16"/>
      <w:szCs w:val="16"/>
    </w:rPr>
  </w:style>
  <w:style w:type="paragraph" w:styleId="TDC1">
    <w:name w:val="toc 1"/>
    <w:basedOn w:val="Normal"/>
    <w:next w:val="Normal"/>
    <w:autoRedefine/>
    <w:uiPriority w:val="39"/>
    <w:qFormat/>
    <w:rsid w:val="00CC7CE7"/>
    <w:pPr>
      <w:tabs>
        <w:tab w:val="left" w:pos="720"/>
        <w:tab w:val="right" w:leader="dot" w:pos="8494"/>
      </w:tabs>
      <w:spacing w:before="120" w:after="120"/>
    </w:pPr>
    <w:rPr>
      <w:rFonts w:ascii="Garamond" w:hAnsi="Garamond"/>
      <w:b/>
      <w:bCs/>
      <w:caps/>
      <w:noProof/>
      <w:sz w:val="22"/>
      <w:szCs w:val="22"/>
    </w:rPr>
  </w:style>
  <w:style w:type="paragraph" w:styleId="TDC2">
    <w:name w:val="toc 2"/>
    <w:basedOn w:val="Normal"/>
    <w:next w:val="Normal"/>
    <w:autoRedefine/>
    <w:uiPriority w:val="39"/>
    <w:qFormat/>
    <w:rsid w:val="00DA7740"/>
    <w:pPr>
      <w:tabs>
        <w:tab w:val="left" w:pos="567"/>
        <w:tab w:val="right" w:leader="dot" w:pos="8494"/>
      </w:tabs>
      <w:ind w:left="425" w:hanging="425"/>
    </w:pPr>
    <w:rPr>
      <w:rFonts w:ascii="Garamond" w:hAnsi="Garamond"/>
      <w:b/>
      <w:i/>
      <w:smallCaps/>
      <w:noProof/>
    </w:rPr>
  </w:style>
  <w:style w:type="paragraph" w:styleId="TDC3">
    <w:name w:val="toc 3"/>
    <w:basedOn w:val="Normal"/>
    <w:next w:val="Normal"/>
    <w:autoRedefine/>
    <w:uiPriority w:val="39"/>
    <w:qFormat/>
    <w:rsid w:val="00667C04"/>
    <w:pPr>
      <w:tabs>
        <w:tab w:val="left" w:pos="1200"/>
        <w:tab w:val="right" w:leader="dot" w:pos="8494"/>
      </w:tabs>
      <w:ind w:left="480"/>
    </w:pPr>
    <w:rPr>
      <w:rFonts w:ascii="Garamond" w:hAnsi="Garamond"/>
      <w:i/>
      <w:iCs/>
      <w:noProof/>
    </w:rPr>
  </w:style>
  <w:style w:type="paragraph" w:styleId="TDC4">
    <w:name w:val="toc 4"/>
    <w:basedOn w:val="Normal"/>
    <w:next w:val="Normal"/>
    <w:autoRedefine/>
    <w:semiHidden/>
    <w:rsid w:val="001B36A8"/>
    <w:pPr>
      <w:ind w:left="720"/>
    </w:pPr>
    <w:rPr>
      <w:sz w:val="18"/>
      <w:szCs w:val="18"/>
    </w:rPr>
  </w:style>
  <w:style w:type="paragraph" w:styleId="TDC5">
    <w:name w:val="toc 5"/>
    <w:basedOn w:val="Normal"/>
    <w:next w:val="Normal"/>
    <w:autoRedefine/>
    <w:semiHidden/>
    <w:rsid w:val="001B36A8"/>
    <w:pPr>
      <w:ind w:left="960"/>
    </w:pPr>
    <w:rPr>
      <w:sz w:val="18"/>
      <w:szCs w:val="18"/>
    </w:rPr>
  </w:style>
  <w:style w:type="paragraph" w:styleId="TDC6">
    <w:name w:val="toc 6"/>
    <w:basedOn w:val="Normal"/>
    <w:next w:val="Normal"/>
    <w:autoRedefine/>
    <w:semiHidden/>
    <w:rsid w:val="001B36A8"/>
    <w:pPr>
      <w:ind w:left="1200"/>
    </w:pPr>
    <w:rPr>
      <w:sz w:val="18"/>
      <w:szCs w:val="18"/>
    </w:rPr>
  </w:style>
  <w:style w:type="paragraph" w:styleId="TDC7">
    <w:name w:val="toc 7"/>
    <w:basedOn w:val="Normal"/>
    <w:next w:val="Normal"/>
    <w:autoRedefine/>
    <w:semiHidden/>
    <w:rsid w:val="001B36A8"/>
    <w:pPr>
      <w:ind w:left="1440"/>
    </w:pPr>
    <w:rPr>
      <w:sz w:val="18"/>
      <w:szCs w:val="18"/>
    </w:rPr>
  </w:style>
  <w:style w:type="paragraph" w:styleId="TDC8">
    <w:name w:val="toc 8"/>
    <w:basedOn w:val="Normal"/>
    <w:next w:val="Normal"/>
    <w:autoRedefine/>
    <w:semiHidden/>
    <w:rsid w:val="001B36A8"/>
    <w:pPr>
      <w:ind w:left="1680"/>
    </w:pPr>
    <w:rPr>
      <w:sz w:val="18"/>
      <w:szCs w:val="18"/>
    </w:rPr>
  </w:style>
  <w:style w:type="paragraph" w:styleId="TDC9">
    <w:name w:val="toc 9"/>
    <w:basedOn w:val="Normal"/>
    <w:next w:val="Normal"/>
    <w:autoRedefine/>
    <w:semiHidden/>
    <w:rsid w:val="001B36A8"/>
    <w:pPr>
      <w:ind w:left="1920"/>
    </w:pPr>
    <w:rPr>
      <w:sz w:val="18"/>
      <w:szCs w:val="18"/>
    </w:rPr>
  </w:style>
  <w:style w:type="character" w:styleId="Hipervnculo">
    <w:name w:val="Hyperlink"/>
    <w:basedOn w:val="Fuentedeprrafopredeter"/>
    <w:uiPriority w:val="99"/>
    <w:rsid w:val="001B36A8"/>
    <w:rPr>
      <w:color w:val="0000FF"/>
      <w:u w:val="single"/>
    </w:rPr>
  </w:style>
  <w:style w:type="paragraph" w:styleId="Mapadeldocumento">
    <w:name w:val="Document Map"/>
    <w:basedOn w:val="Normal"/>
    <w:semiHidden/>
    <w:rsid w:val="0034087E"/>
    <w:pPr>
      <w:shd w:val="clear" w:color="auto" w:fill="000080"/>
    </w:pPr>
    <w:rPr>
      <w:rFonts w:ascii="Tahoma" w:hAnsi="Tahoma" w:cs="Tahoma"/>
      <w:sz w:val="20"/>
      <w:szCs w:val="20"/>
    </w:rPr>
  </w:style>
  <w:style w:type="paragraph" w:styleId="Prrafodelista">
    <w:name w:val="List Paragraph"/>
    <w:basedOn w:val="Normal"/>
    <w:uiPriority w:val="34"/>
    <w:qFormat/>
    <w:rsid w:val="00E10D45"/>
    <w:pPr>
      <w:ind w:left="708"/>
    </w:pPr>
  </w:style>
  <w:style w:type="paragraph" w:styleId="Textonotaalfinal">
    <w:name w:val="endnote text"/>
    <w:basedOn w:val="Normal"/>
    <w:link w:val="TextonotaalfinalCar"/>
    <w:rsid w:val="00C9243F"/>
    <w:rPr>
      <w:sz w:val="20"/>
      <w:szCs w:val="20"/>
    </w:rPr>
  </w:style>
  <w:style w:type="character" w:customStyle="1" w:styleId="TextonotaalfinalCar">
    <w:name w:val="Texto nota al final Car"/>
    <w:basedOn w:val="Fuentedeprrafopredeter"/>
    <w:link w:val="Textonotaalfinal"/>
    <w:rsid w:val="00C9243F"/>
  </w:style>
  <w:style w:type="character" w:styleId="Refdenotaalfinal">
    <w:name w:val="endnote reference"/>
    <w:basedOn w:val="Fuentedeprrafopredeter"/>
    <w:rsid w:val="00C9243F"/>
    <w:rPr>
      <w:vertAlign w:val="superscript"/>
    </w:rPr>
  </w:style>
  <w:style w:type="paragraph" w:styleId="Textonotapie">
    <w:name w:val="footnote text"/>
    <w:basedOn w:val="Normal"/>
    <w:link w:val="TextonotapieCar"/>
    <w:rsid w:val="00C9243F"/>
    <w:rPr>
      <w:sz w:val="20"/>
      <w:szCs w:val="20"/>
    </w:rPr>
  </w:style>
  <w:style w:type="character" w:customStyle="1" w:styleId="TextonotapieCar">
    <w:name w:val="Texto nota pie Car"/>
    <w:basedOn w:val="Fuentedeprrafopredeter"/>
    <w:link w:val="Textonotapie"/>
    <w:rsid w:val="00C9243F"/>
  </w:style>
  <w:style w:type="character" w:styleId="Refdenotaalpie">
    <w:name w:val="footnote reference"/>
    <w:basedOn w:val="Fuentedeprrafopredeter"/>
    <w:rsid w:val="00C9243F"/>
    <w:rPr>
      <w:vertAlign w:val="superscript"/>
    </w:rPr>
  </w:style>
  <w:style w:type="character" w:styleId="Refdecomentario">
    <w:name w:val="annotation reference"/>
    <w:basedOn w:val="Fuentedeprrafopredeter"/>
    <w:semiHidden/>
    <w:rsid w:val="00E863B7"/>
    <w:rPr>
      <w:sz w:val="16"/>
      <w:szCs w:val="16"/>
    </w:rPr>
  </w:style>
  <w:style w:type="paragraph" w:styleId="Textocomentario">
    <w:name w:val="annotation text"/>
    <w:basedOn w:val="Normal"/>
    <w:semiHidden/>
    <w:rsid w:val="00E863B7"/>
    <w:rPr>
      <w:sz w:val="20"/>
      <w:szCs w:val="20"/>
    </w:rPr>
  </w:style>
  <w:style w:type="paragraph" w:styleId="Asuntodelcomentario">
    <w:name w:val="annotation subject"/>
    <w:basedOn w:val="Textocomentario"/>
    <w:next w:val="Textocomentario"/>
    <w:semiHidden/>
    <w:rsid w:val="00E863B7"/>
    <w:rPr>
      <w:b/>
      <w:bCs/>
    </w:rPr>
  </w:style>
  <w:style w:type="table" w:styleId="Tablaconcuadrcula">
    <w:name w:val="Table Grid"/>
    <w:basedOn w:val="Tablanormal"/>
    <w:rsid w:val="004769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Garamond">
    <w:name w:val="Título 1 + Garamond"/>
    <w:aliases w:val="12 pt"/>
    <w:basedOn w:val="Ttulo1"/>
    <w:rsid w:val="005C794A"/>
    <w:pPr>
      <w:numPr>
        <w:numId w:val="1"/>
      </w:numPr>
      <w:jc w:val="left"/>
    </w:pPr>
    <w:rPr>
      <w:rFonts w:ascii="Garamond" w:hAnsi="Garamond"/>
      <w:bCs w:val="0"/>
      <w:caps w:val="0"/>
      <w:lang w:val="es-EC"/>
    </w:rPr>
  </w:style>
  <w:style w:type="character" w:customStyle="1" w:styleId="EncabezadoCar">
    <w:name w:val="Encabezado Car"/>
    <w:basedOn w:val="Fuentedeprrafopredeter"/>
    <w:link w:val="Encabezado"/>
    <w:rsid w:val="00AC7E49"/>
    <w:rPr>
      <w:sz w:val="24"/>
      <w:szCs w:val="24"/>
    </w:rPr>
  </w:style>
  <w:style w:type="paragraph" w:styleId="z-Principiodelformulario">
    <w:name w:val="HTML Top of Form"/>
    <w:basedOn w:val="Normal"/>
    <w:next w:val="Normal"/>
    <w:link w:val="z-PrincipiodelformularioCar"/>
    <w:hidden/>
    <w:uiPriority w:val="99"/>
    <w:unhideWhenUsed/>
    <w:rsid w:val="00F56C0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F56C09"/>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F56C0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F56C09"/>
    <w:rPr>
      <w:rFonts w:ascii="Arial" w:hAnsi="Arial" w:cs="Arial"/>
      <w:vanish/>
      <w:sz w:val="16"/>
      <w:szCs w:val="16"/>
    </w:rPr>
  </w:style>
  <w:style w:type="character" w:styleId="Textoennegrita">
    <w:name w:val="Strong"/>
    <w:basedOn w:val="Fuentedeprrafopredeter"/>
    <w:uiPriority w:val="22"/>
    <w:qFormat/>
    <w:rsid w:val="007047FE"/>
    <w:rPr>
      <w:b/>
      <w:bCs/>
    </w:rPr>
  </w:style>
  <w:style w:type="paragraph" w:styleId="Sinespaciado">
    <w:name w:val="No Spacing"/>
    <w:uiPriority w:val="1"/>
    <w:qFormat/>
    <w:rsid w:val="006863F3"/>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863F3"/>
    <w:rPr>
      <w:sz w:val="24"/>
      <w:szCs w:val="24"/>
    </w:rPr>
  </w:style>
  <w:style w:type="character" w:styleId="Hipervnculovisitado">
    <w:name w:val="FollowedHyperlink"/>
    <w:basedOn w:val="Fuentedeprrafopredeter"/>
    <w:rsid w:val="00F0461D"/>
    <w:rPr>
      <w:color w:val="800080"/>
      <w:u w:val="single"/>
    </w:rPr>
  </w:style>
  <w:style w:type="paragraph" w:customStyle="1" w:styleId="BodyText21">
    <w:name w:val="Body Text 21"/>
    <w:basedOn w:val="Normal"/>
    <w:rsid w:val="008A4167"/>
    <w:pPr>
      <w:widowControl w:val="0"/>
      <w:jc w:val="both"/>
    </w:pPr>
    <w:rPr>
      <w:rFonts w:ascii="Arial" w:hAnsi="Arial"/>
      <w:szCs w:val="20"/>
      <w:lang w:val="es-MX"/>
    </w:rPr>
  </w:style>
  <w:style w:type="paragraph" w:styleId="TtulodeTDC">
    <w:name w:val="TOC Heading"/>
    <w:basedOn w:val="Ttulo1"/>
    <w:next w:val="Normal"/>
    <w:uiPriority w:val="39"/>
    <w:semiHidden/>
    <w:unhideWhenUsed/>
    <w:qFormat/>
    <w:rsid w:val="00E54DF5"/>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es-EC" w:eastAsia="es-EC"/>
    </w:rPr>
  </w:style>
  <w:style w:type="paragraph" w:customStyle="1" w:styleId="Default">
    <w:name w:val="Default"/>
    <w:rsid w:val="00876D47"/>
    <w:pPr>
      <w:autoSpaceDE w:val="0"/>
      <w:autoSpaceDN w:val="0"/>
      <w:adjustRightInd w:val="0"/>
    </w:pPr>
    <w:rPr>
      <w:rFonts w:ascii="Garamond" w:hAnsi="Garamond" w:cs="Garamond"/>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997">
      <w:bodyDiv w:val="1"/>
      <w:marLeft w:val="0"/>
      <w:marRight w:val="0"/>
      <w:marTop w:val="0"/>
      <w:marBottom w:val="0"/>
      <w:divBdr>
        <w:top w:val="none" w:sz="0" w:space="0" w:color="auto"/>
        <w:left w:val="none" w:sz="0" w:space="0" w:color="auto"/>
        <w:bottom w:val="none" w:sz="0" w:space="0" w:color="auto"/>
        <w:right w:val="none" w:sz="0" w:space="0" w:color="auto"/>
      </w:divBdr>
    </w:div>
    <w:div w:id="207492216">
      <w:bodyDiv w:val="1"/>
      <w:marLeft w:val="0"/>
      <w:marRight w:val="0"/>
      <w:marTop w:val="0"/>
      <w:marBottom w:val="0"/>
      <w:divBdr>
        <w:top w:val="none" w:sz="0" w:space="0" w:color="auto"/>
        <w:left w:val="none" w:sz="0" w:space="0" w:color="auto"/>
        <w:bottom w:val="none" w:sz="0" w:space="0" w:color="auto"/>
        <w:right w:val="none" w:sz="0" w:space="0" w:color="auto"/>
      </w:divBdr>
    </w:div>
    <w:div w:id="213003598">
      <w:bodyDiv w:val="1"/>
      <w:marLeft w:val="0"/>
      <w:marRight w:val="0"/>
      <w:marTop w:val="0"/>
      <w:marBottom w:val="0"/>
      <w:divBdr>
        <w:top w:val="none" w:sz="0" w:space="0" w:color="auto"/>
        <w:left w:val="none" w:sz="0" w:space="0" w:color="auto"/>
        <w:bottom w:val="none" w:sz="0" w:space="0" w:color="auto"/>
        <w:right w:val="none" w:sz="0" w:space="0" w:color="auto"/>
      </w:divBdr>
    </w:div>
    <w:div w:id="359668577">
      <w:bodyDiv w:val="1"/>
      <w:marLeft w:val="0"/>
      <w:marRight w:val="0"/>
      <w:marTop w:val="0"/>
      <w:marBottom w:val="0"/>
      <w:divBdr>
        <w:top w:val="none" w:sz="0" w:space="0" w:color="auto"/>
        <w:left w:val="none" w:sz="0" w:space="0" w:color="auto"/>
        <w:bottom w:val="none" w:sz="0" w:space="0" w:color="auto"/>
        <w:right w:val="none" w:sz="0" w:space="0" w:color="auto"/>
      </w:divBdr>
    </w:div>
    <w:div w:id="425152860">
      <w:bodyDiv w:val="1"/>
      <w:marLeft w:val="0"/>
      <w:marRight w:val="0"/>
      <w:marTop w:val="0"/>
      <w:marBottom w:val="0"/>
      <w:divBdr>
        <w:top w:val="none" w:sz="0" w:space="0" w:color="auto"/>
        <w:left w:val="none" w:sz="0" w:space="0" w:color="auto"/>
        <w:bottom w:val="none" w:sz="0" w:space="0" w:color="auto"/>
        <w:right w:val="none" w:sz="0" w:space="0" w:color="auto"/>
      </w:divBdr>
    </w:div>
    <w:div w:id="430317722">
      <w:bodyDiv w:val="1"/>
      <w:marLeft w:val="0"/>
      <w:marRight w:val="0"/>
      <w:marTop w:val="0"/>
      <w:marBottom w:val="0"/>
      <w:divBdr>
        <w:top w:val="none" w:sz="0" w:space="0" w:color="auto"/>
        <w:left w:val="none" w:sz="0" w:space="0" w:color="auto"/>
        <w:bottom w:val="none" w:sz="0" w:space="0" w:color="auto"/>
        <w:right w:val="none" w:sz="0" w:space="0" w:color="auto"/>
      </w:divBdr>
      <w:divsChild>
        <w:div w:id="1383404412">
          <w:marLeft w:val="0"/>
          <w:marRight w:val="0"/>
          <w:marTop w:val="0"/>
          <w:marBottom w:val="0"/>
          <w:divBdr>
            <w:top w:val="none" w:sz="0" w:space="0" w:color="auto"/>
            <w:left w:val="none" w:sz="0" w:space="0" w:color="auto"/>
            <w:bottom w:val="none" w:sz="0" w:space="0" w:color="auto"/>
            <w:right w:val="none" w:sz="0" w:space="0" w:color="auto"/>
          </w:divBdr>
          <w:divsChild>
            <w:div w:id="731120088">
              <w:marLeft w:val="0"/>
              <w:marRight w:val="0"/>
              <w:marTop w:val="0"/>
              <w:marBottom w:val="0"/>
              <w:divBdr>
                <w:top w:val="none" w:sz="0" w:space="0" w:color="auto"/>
                <w:left w:val="none" w:sz="0" w:space="0" w:color="auto"/>
                <w:bottom w:val="none" w:sz="0" w:space="0" w:color="auto"/>
                <w:right w:val="none" w:sz="0" w:space="0" w:color="auto"/>
              </w:divBdr>
              <w:divsChild>
                <w:div w:id="561449265">
                  <w:marLeft w:val="2"/>
                  <w:marRight w:val="1"/>
                  <w:marTop w:val="1"/>
                  <w:marBottom w:val="1"/>
                  <w:divBdr>
                    <w:top w:val="none" w:sz="0" w:space="0" w:color="auto"/>
                    <w:left w:val="none" w:sz="0" w:space="0" w:color="auto"/>
                    <w:bottom w:val="none" w:sz="0" w:space="0" w:color="auto"/>
                    <w:right w:val="none" w:sz="0" w:space="0" w:color="auto"/>
                  </w:divBdr>
                  <w:divsChild>
                    <w:div w:id="620651614">
                      <w:marLeft w:val="0"/>
                      <w:marRight w:val="0"/>
                      <w:marTop w:val="0"/>
                      <w:marBottom w:val="0"/>
                      <w:divBdr>
                        <w:top w:val="none" w:sz="0" w:space="0" w:color="auto"/>
                        <w:left w:val="none" w:sz="0" w:space="0" w:color="auto"/>
                        <w:bottom w:val="none" w:sz="0" w:space="0" w:color="auto"/>
                        <w:right w:val="none" w:sz="0" w:space="0" w:color="auto"/>
                      </w:divBdr>
                      <w:divsChild>
                        <w:div w:id="68504015">
                          <w:marLeft w:val="0"/>
                          <w:marRight w:val="0"/>
                          <w:marTop w:val="0"/>
                          <w:marBottom w:val="0"/>
                          <w:divBdr>
                            <w:top w:val="none" w:sz="0" w:space="0" w:color="auto"/>
                            <w:left w:val="none" w:sz="0" w:space="0" w:color="auto"/>
                            <w:bottom w:val="none" w:sz="0" w:space="0" w:color="auto"/>
                            <w:right w:val="none" w:sz="0" w:space="0" w:color="auto"/>
                          </w:divBdr>
                          <w:divsChild>
                            <w:div w:id="1030454484">
                              <w:marLeft w:val="0"/>
                              <w:marRight w:val="2270"/>
                              <w:marTop w:val="0"/>
                              <w:marBottom w:val="0"/>
                              <w:divBdr>
                                <w:top w:val="none" w:sz="0" w:space="0" w:color="auto"/>
                                <w:left w:val="none" w:sz="0" w:space="0" w:color="auto"/>
                                <w:bottom w:val="none" w:sz="0" w:space="0" w:color="auto"/>
                                <w:right w:val="none" w:sz="0" w:space="0" w:color="auto"/>
                              </w:divBdr>
                              <w:divsChild>
                                <w:div w:id="5271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3836">
      <w:bodyDiv w:val="1"/>
      <w:marLeft w:val="0"/>
      <w:marRight w:val="0"/>
      <w:marTop w:val="0"/>
      <w:marBottom w:val="0"/>
      <w:divBdr>
        <w:top w:val="none" w:sz="0" w:space="0" w:color="auto"/>
        <w:left w:val="none" w:sz="0" w:space="0" w:color="auto"/>
        <w:bottom w:val="none" w:sz="0" w:space="0" w:color="auto"/>
        <w:right w:val="none" w:sz="0" w:space="0" w:color="auto"/>
      </w:divBdr>
    </w:div>
    <w:div w:id="601570877">
      <w:bodyDiv w:val="1"/>
      <w:marLeft w:val="0"/>
      <w:marRight w:val="0"/>
      <w:marTop w:val="0"/>
      <w:marBottom w:val="0"/>
      <w:divBdr>
        <w:top w:val="none" w:sz="0" w:space="0" w:color="auto"/>
        <w:left w:val="none" w:sz="0" w:space="0" w:color="auto"/>
        <w:bottom w:val="none" w:sz="0" w:space="0" w:color="auto"/>
        <w:right w:val="none" w:sz="0" w:space="0" w:color="auto"/>
      </w:divBdr>
    </w:div>
    <w:div w:id="849756788">
      <w:bodyDiv w:val="1"/>
      <w:marLeft w:val="0"/>
      <w:marRight w:val="0"/>
      <w:marTop w:val="0"/>
      <w:marBottom w:val="0"/>
      <w:divBdr>
        <w:top w:val="none" w:sz="0" w:space="0" w:color="auto"/>
        <w:left w:val="none" w:sz="0" w:space="0" w:color="auto"/>
        <w:bottom w:val="none" w:sz="0" w:space="0" w:color="auto"/>
        <w:right w:val="none" w:sz="0" w:space="0" w:color="auto"/>
      </w:divBdr>
    </w:div>
    <w:div w:id="885920441">
      <w:bodyDiv w:val="1"/>
      <w:marLeft w:val="0"/>
      <w:marRight w:val="0"/>
      <w:marTop w:val="0"/>
      <w:marBottom w:val="0"/>
      <w:divBdr>
        <w:top w:val="none" w:sz="0" w:space="0" w:color="auto"/>
        <w:left w:val="none" w:sz="0" w:space="0" w:color="auto"/>
        <w:bottom w:val="none" w:sz="0" w:space="0" w:color="auto"/>
        <w:right w:val="none" w:sz="0" w:space="0" w:color="auto"/>
      </w:divBdr>
      <w:divsChild>
        <w:div w:id="2056194203">
          <w:marLeft w:val="0"/>
          <w:marRight w:val="0"/>
          <w:marTop w:val="0"/>
          <w:marBottom w:val="0"/>
          <w:divBdr>
            <w:top w:val="none" w:sz="0" w:space="0" w:color="auto"/>
            <w:left w:val="none" w:sz="0" w:space="0" w:color="auto"/>
            <w:bottom w:val="none" w:sz="0" w:space="0" w:color="auto"/>
            <w:right w:val="none" w:sz="0" w:space="0" w:color="auto"/>
          </w:divBdr>
          <w:divsChild>
            <w:div w:id="362364298">
              <w:marLeft w:val="0"/>
              <w:marRight w:val="0"/>
              <w:marTop w:val="0"/>
              <w:marBottom w:val="0"/>
              <w:divBdr>
                <w:top w:val="none" w:sz="0" w:space="0" w:color="auto"/>
                <w:left w:val="none" w:sz="0" w:space="0" w:color="auto"/>
                <w:bottom w:val="none" w:sz="0" w:space="0" w:color="auto"/>
                <w:right w:val="none" w:sz="0" w:space="0" w:color="auto"/>
              </w:divBdr>
              <w:divsChild>
                <w:div w:id="946739809">
                  <w:marLeft w:val="2"/>
                  <w:marRight w:val="1"/>
                  <w:marTop w:val="1"/>
                  <w:marBottom w:val="1"/>
                  <w:divBdr>
                    <w:top w:val="none" w:sz="0" w:space="0" w:color="auto"/>
                    <w:left w:val="none" w:sz="0" w:space="0" w:color="auto"/>
                    <w:bottom w:val="none" w:sz="0" w:space="0" w:color="auto"/>
                    <w:right w:val="none" w:sz="0" w:space="0" w:color="auto"/>
                  </w:divBdr>
                  <w:divsChild>
                    <w:div w:id="981159062">
                      <w:marLeft w:val="0"/>
                      <w:marRight w:val="0"/>
                      <w:marTop w:val="0"/>
                      <w:marBottom w:val="0"/>
                      <w:divBdr>
                        <w:top w:val="none" w:sz="0" w:space="0" w:color="auto"/>
                        <w:left w:val="none" w:sz="0" w:space="0" w:color="auto"/>
                        <w:bottom w:val="none" w:sz="0" w:space="0" w:color="auto"/>
                        <w:right w:val="none" w:sz="0" w:space="0" w:color="auto"/>
                      </w:divBdr>
                      <w:divsChild>
                        <w:div w:id="1162622561">
                          <w:marLeft w:val="0"/>
                          <w:marRight w:val="0"/>
                          <w:marTop w:val="0"/>
                          <w:marBottom w:val="0"/>
                          <w:divBdr>
                            <w:top w:val="none" w:sz="0" w:space="0" w:color="auto"/>
                            <w:left w:val="none" w:sz="0" w:space="0" w:color="auto"/>
                            <w:bottom w:val="none" w:sz="0" w:space="0" w:color="auto"/>
                            <w:right w:val="none" w:sz="0" w:space="0" w:color="auto"/>
                          </w:divBdr>
                          <w:divsChild>
                            <w:div w:id="159082525">
                              <w:marLeft w:val="0"/>
                              <w:marRight w:val="2270"/>
                              <w:marTop w:val="0"/>
                              <w:marBottom w:val="0"/>
                              <w:divBdr>
                                <w:top w:val="none" w:sz="0" w:space="0" w:color="auto"/>
                                <w:left w:val="none" w:sz="0" w:space="0" w:color="auto"/>
                                <w:bottom w:val="none" w:sz="0" w:space="0" w:color="auto"/>
                                <w:right w:val="none" w:sz="0" w:space="0" w:color="auto"/>
                              </w:divBdr>
                              <w:divsChild>
                                <w:div w:id="19245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383569">
      <w:bodyDiv w:val="1"/>
      <w:marLeft w:val="0"/>
      <w:marRight w:val="0"/>
      <w:marTop w:val="0"/>
      <w:marBottom w:val="0"/>
      <w:divBdr>
        <w:top w:val="none" w:sz="0" w:space="0" w:color="auto"/>
        <w:left w:val="none" w:sz="0" w:space="0" w:color="auto"/>
        <w:bottom w:val="none" w:sz="0" w:space="0" w:color="auto"/>
        <w:right w:val="none" w:sz="0" w:space="0" w:color="auto"/>
      </w:divBdr>
    </w:div>
    <w:div w:id="936450289">
      <w:bodyDiv w:val="1"/>
      <w:marLeft w:val="0"/>
      <w:marRight w:val="0"/>
      <w:marTop w:val="0"/>
      <w:marBottom w:val="0"/>
      <w:divBdr>
        <w:top w:val="none" w:sz="0" w:space="0" w:color="auto"/>
        <w:left w:val="none" w:sz="0" w:space="0" w:color="auto"/>
        <w:bottom w:val="none" w:sz="0" w:space="0" w:color="auto"/>
        <w:right w:val="none" w:sz="0" w:space="0" w:color="auto"/>
      </w:divBdr>
    </w:div>
    <w:div w:id="972295517">
      <w:bodyDiv w:val="1"/>
      <w:marLeft w:val="0"/>
      <w:marRight w:val="0"/>
      <w:marTop w:val="0"/>
      <w:marBottom w:val="0"/>
      <w:divBdr>
        <w:top w:val="none" w:sz="0" w:space="0" w:color="auto"/>
        <w:left w:val="none" w:sz="0" w:space="0" w:color="auto"/>
        <w:bottom w:val="none" w:sz="0" w:space="0" w:color="auto"/>
        <w:right w:val="none" w:sz="0" w:space="0" w:color="auto"/>
      </w:divBdr>
      <w:divsChild>
        <w:div w:id="516769014">
          <w:marLeft w:val="0"/>
          <w:marRight w:val="0"/>
          <w:marTop w:val="0"/>
          <w:marBottom w:val="0"/>
          <w:divBdr>
            <w:top w:val="none" w:sz="0" w:space="0" w:color="auto"/>
            <w:left w:val="none" w:sz="0" w:space="0" w:color="auto"/>
            <w:bottom w:val="none" w:sz="0" w:space="0" w:color="auto"/>
            <w:right w:val="none" w:sz="0" w:space="0" w:color="auto"/>
          </w:divBdr>
          <w:divsChild>
            <w:div w:id="1559320393">
              <w:marLeft w:val="0"/>
              <w:marRight w:val="0"/>
              <w:marTop w:val="0"/>
              <w:marBottom w:val="0"/>
              <w:divBdr>
                <w:top w:val="none" w:sz="0" w:space="0" w:color="auto"/>
                <w:left w:val="none" w:sz="0" w:space="0" w:color="auto"/>
                <w:bottom w:val="none" w:sz="0" w:space="0" w:color="auto"/>
                <w:right w:val="none" w:sz="0" w:space="0" w:color="auto"/>
              </w:divBdr>
              <w:divsChild>
                <w:div w:id="918051945">
                  <w:marLeft w:val="2"/>
                  <w:marRight w:val="1"/>
                  <w:marTop w:val="1"/>
                  <w:marBottom w:val="1"/>
                  <w:divBdr>
                    <w:top w:val="none" w:sz="0" w:space="0" w:color="auto"/>
                    <w:left w:val="none" w:sz="0" w:space="0" w:color="auto"/>
                    <w:bottom w:val="none" w:sz="0" w:space="0" w:color="auto"/>
                    <w:right w:val="none" w:sz="0" w:space="0" w:color="auto"/>
                  </w:divBdr>
                  <w:divsChild>
                    <w:div w:id="330451981">
                      <w:marLeft w:val="0"/>
                      <w:marRight w:val="0"/>
                      <w:marTop w:val="0"/>
                      <w:marBottom w:val="0"/>
                      <w:divBdr>
                        <w:top w:val="none" w:sz="0" w:space="0" w:color="auto"/>
                        <w:left w:val="none" w:sz="0" w:space="0" w:color="auto"/>
                        <w:bottom w:val="none" w:sz="0" w:space="0" w:color="auto"/>
                        <w:right w:val="none" w:sz="0" w:space="0" w:color="auto"/>
                      </w:divBdr>
                      <w:divsChild>
                        <w:div w:id="2114786746">
                          <w:marLeft w:val="0"/>
                          <w:marRight w:val="0"/>
                          <w:marTop w:val="0"/>
                          <w:marBottom w:val="0"/>
                          <w:divBdr>
                            <w:top w:val="none" w:sz="0" w:space="0" w:color="auto"/>
                            <w:left w:val="none" w:sz="0" w:space="0" w:color="auto"/>
                            <w:bottom w:val="none" w:sz="0" w:space="0" w:color="auto"/>
                            <w:right w:val="none" w:sz="0" w:space="0" w:color="auto"/>
                          </w:divBdr>
                          <w:divsChild>
                            <w:div w:id="1318876615">
                              <w:marLeft w:val="0"/>
                              <w:marRight w:val="2270"/>
                              <w:marTop w:val="0"/>
                              <w:marBottom w:val="0"/>
                              <w:divBdr>
                                <w:top w:val="none" w:sz="0" w:space="0" w:color="auto"/>
                                <w:left w:val="none" w:sz="0" w:space="0" w:color="auto"/>
                                <w:bottom w:val="none" w:sz="0" w:space="0" w:color="auto"/>
                                <w:right w:val="none" w:sz="0" w:space="0" w:color="auto"/>
                              </w:divBdr>
                              <w:divsChild>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28625">
      <w:bodyDiv w:val="1"/>
      <w:marLeft w:val="0"/>
      <w:marRight w:val="0"/>
      <w:marTop w:val="0"/>
      <w:marBottom w:val="0"/>
      <w:divBdr>
        <w:top w:val="none" w:sz="0" w:space="0" w:color="auto"/>
        <w:left w:val="none" w:sz="0" w:space="0" w:color="auto"/>
        <w:bottom w:val="none" w:sz="0" w:space="0" w:color="auto"/>
        <w:right w:val="none" w:sz="0" w:space="0" w:color="auto"/>
      </w:divBdr>
    </w:div>
    <w:div w:id="1101031254">
      <w:bodyDiv w:val="1"/>
      <w:marLeft w:val="0"/>
      <w:marRight w:val="0"/>
      <w:marTop w:val="0"/>
      <w:marBottom w:val="0"/>
      <w:divBdr>
        <w:top w:val="none" w:sz="0" w:space="0" w:color="auto"/>
        <w:left w:val="none" w:sz="0" w:space="0" w:color="auto"/>
        <w:bottom w:val="none" w:sz="0" w:space="0" w:color="auto"/>
        <w:right w:val="none" w:sz="0" w:space="0" w:color="auto"/>
      </w:divBdr>
    </w:div>
    <w:div w:id="1242762528">
      <w:bodyDiv w:val="1"/>
      <w:marLeft w:val="0"/>
      <w:marRight w:val="0"/>
      <w:marTop w:val="0"/>
      <w:marBottom w:val="0"/>
      <w:divBdr>
        <w:top w:val="none" w:sz="0" w:space="0" w:color="auto"/>
        <w:left w:val="none" w:sz="0" w:space="0" w:color="auto"/>
        <w:bottom w:val="none" w:sz="0" w:space="0" w:color="auto"/>
        <w:right w:val="none" w:sz="0" w:space="0" w:color="auto"/>
      </w:divBdr>
      <w:divsChild>
        <w:div w:id="1027414820">
          <w:marLeft w:val="0"/>
          <w:marRight w:val="0"/>
          <w:marTop w:val="0"/>
          <w:marBottom w:val="0"/>
          <w:divBdr>
            <w:top w:val="none" w:sz="0" w:space="0" w:color="auto"/>
            <w:left w:val="none" w:sz="0" w:space="0" w:color="auto"/>
            <w:bottom w:val="none" w:sz="0" w:space="0" w:color="auto"/>
            <w:right w:val="none" w:sz="0" w:space="0" w:color="auto"/>
          </w:divBdr>
          <w:divsChild>
            <w:div w:id="2111654171">
              <w:marLeft w:val="0"/>
              <w:marRight w:val="0"/>
              <w:marTop w:val="0"/>
              <w:marBottom w:val="0"/>
              <w:divBdr>
                <w:top w:val="none" w:sz="0" w:space="0" w:color="auto"/>
                <w:left w:val="none" w:sz="0" w:space="0" w:color="auto"/>
                <w:bottom w:val="none" w:sz="0" w:space="0" w:color="auto"/>
                <w:right w:val="none" w:sz="0" w:space="0" w:color="auto"/>
              </w:divBdr>
              <w:divsChild>
                <w:div w:id="446971174">
                  <w:marLeft w:val="2"/>
                  <w:marRight w:val="1"/>
                  <w:marTop w:val="1"/>
                  <w:marBottom w:val="1"/>
                  <w:divBdr>
                    <w:top w:val="none" w:sz="0" w:space="0" w:color="auto"/>
                    <w:left w:val="none" w:sz="0" w:space="0" w:color="auto"/>
                    <w:bottom w:val="none" w:sz="0" w:space="0" w:color="auto"/>
                    <w:right w:val="none" w:sz="0" w:space="0" w:color="auto"/>
                  </w:divBdr>
                  <w:divsChild>
                    <w:div w:id="1357150027">
                      <w:marLeft w:val="0"/>
                      <w:marRight w:val="0"/>
                      <w:marTop w:val="0"/>
                      <w:marBottom w:val="0"/>
                      <w:divBdr>
                        <w:top w:val="none" w:sz="0" w:space="0" w:color="auto"/>
                        <w:left w:val="none" w:sz="0" w:space="0" w:color="auto"/>
                        <w:bottom w:val="none" w:sz="0" w:space="0" w:color="auto"/>
                        <w:right w:val="none" w:sz="0" w:space="0" w:color="auto"/>
                      </w:divBdr>
                      <w:divsChild>
                        <w:div w:id="1044404843">
                          <w:marLeft w:val="0"/>
                          <w:marRight w:val="0"/>
                          <w:marTop w:val="0"/>
                          <w:marBottom w:val="0"/>
                          <w:divBdr>
                            <w:top w:val="none" w:sz="0" w:space="0" w:color="auto"/>
                            <w:left w:val="none" w:sz="0" w:space="0" w:color="auto"/>
                            <w:bottom w:val="none" w:sz="0" w:space="0" w:color="auto"/>
                            <w:right w:val="none" w:sz="0" w:space="0" w:color="auto"/>
                          </w:divBdr>
                          <w:divsChild>
                            <w:div w:id="1910769666">
                              <w:marLeft w:val="0"/>
                              <w:marRight w:val="2270"/>
                              <w:marTop w:val="0"/>
                              <w:marBottom w:val="0"/>
                              <w:divBdr>
                                <w:top w:val="none" w:sz="0" w:space="0" w:color="auto"/>
                                <w:left w:val="none" w:sz="0" w:space="0" w:color="auto"/>
                                <w:bottom w:val="none" w:sz="0" w:space="0" w:color="auto"/>
                                <w:right w:val="none" w:sz="0" w:space="0" w:color="auto"/>
                              </w:divBdr>
                              <w:divsChild>
                                <w:div w:id="121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012270">
      <w:bodyDiv w:val="1"/>
      <w:marLeft w:val="0"/>
      <w:marRight w:val="0"/>
      <w:marTop w:val="0"/>
      <w:marBottom w:val="0"/>
      <w:divBdr>
        <w:top w:val="none" w:sz="0" w:space="0" w:color="auto"/>
        <w:left w:val="none" w:sz="0" w:space="0" w:color="auto"/>
        <w:bottom w:val="none" w:sz="0" w:space="0" w:color="auto"/>
        <w:right w:val="none" w:sz="0" w:space="0" w:color="auto"/>
      </w:divBdr>
    </w:div>
    <w:div w:id="1533035013">
      <w:bodyDiv w:val="1"/>
      <w:marLeft w:val="0"/>
      <w:marRight w:val="0"/>
      <w:marTop w:val="0"/>
      <w:marBottom w:val="0"/>
      <w:divBdr>
        <w:top w:val="none" w:sz="0" w:space="0" w:color="auto"/>
        <w:left w:val="none" w:sz="0" w:space="0" w:color="auto"/>
        <w:bottom w:val="none" w:sz="0" w:space="0" w:color="auto"/>
        <w:right w:val="none" w:sz="0" w:space="0" w:color="auto"/>
      </w:divBdr>
    </w:div>
    <w:div w:id="1571885639">
      <w:bodyDiv w:val="1"/>
      <w:marLeft w:val="0"/>
      <w:marRight w:val="0"/>
      <w:marTop w:val="0"/>
      <w:marBottom w:val="0"/>
      <w:divBdr>
        <w:top w:val="none" w:sz="0" w:space="0" w:color="auto"/>
        <w:left w:val="none" w:sz="0" w:space="0" w:color="auto"/>
        <w:bottom w:val="none" w:sz="0" w:space="0" w:color="auto"/>
        <w:right w:val="none" w:sz="0" w:space="0" w:color="auto"/>
      </w:divBdr>
    </w:div>
    <w:div w:id="1574075628">
      <w:bodyDiv w:val="1"/>
      <w:marLeft w:val="0"/>
      <w:marRight w:val="0"/>
      <w:marTop w:val="0"/>
      <w:marBottom w:val="0"/>
      <w:divBdr>
        <w:top w:val="none" w:sz="0" w:space="0" w:color="auto"/>
        <w:left w:val="none" w:sz="0" w:space="0" w:color="auto"/>
        <w:bottom w:val="none" w:sz="0" w:space="0" w:color="auto"/>
        <w:right w:val="none" w:sz="0" w:space="0" w:color="auto"/>
      </w:divBdr>
      <w:divsChild>
        <w:div w:id="97138147">
          <w:marLeft w:val="0"/>
          <w:marRight w:val="0"/>
          <w:marTop w:val="0"/>
          <w:marBottom w:val="0"/>
          <w:divBdr>
            <w:top w:val="none" w:sz="0" w:space="0" w:color="auto"/>
            <w:left w:val="none" w:sz="0" w:space="0" w:color="auto"/>
            <w:bottom w:val="none" w:sz="0" w:space="0" w:color="auto"/>
            <w:right w:val="none" w:sz="0" w:space="0" w:color="auto"/>
          </w:divBdr>
          <w:divsChild>
            <w:div w:id="515996023">
              <w:marLeft w:val="0"/>
              <w:marRight w:val="0"/>
              <w:marTop w:val="0"/>
              <w:marBottom w:val="0"/>
              <w:divBdr>
                <w:top w:val="none" w:sz="0" w:space="0" w:color="auto"/>
                <w:left w:val="none" w:sz="0" w:space="0" w:color="auto"/>
                <w:bottom w:val="none" w:sz="0" w:space="0" w:color="auto"/>
                <w:right w:val="none" w:sz="0" w:space="0" w:color="auto"/>
              </w:divBdr>
              <w:divsChild>
                <w:div w:id="1698971503">
                  <w:marLeft w:val="2"/>
                  <w:marRight w:val="1"/>
                  <w:marTop w:val="1"/>
                  <w:marBottom w:val="1"/>
                  <w:divBdr>
                    <w:top w:val="none" w:sz="0" w:space="0" w:color="auto"/>
                    <w:left w:val="none" w:sz="0" w:space="0" w:color="auto"/>
                    <w:bottom w:val="none" w:sz="0" w:space="0" w:color="auto"/>
                    <w:right w:val="none" w:sz="0" w:space="0" w:color="auto"/>
                  </w:divBdr>
                  <w:divsChild>
                    <w:div w:id="1903368443">
                      <w:marLeft w:val="0"/>
                      <w:marRight w:val="0"/>
                      <w:marTop w:val="0"/>
                      <w:marBottom w:val="0"/>
                      <w:divBdr>
                        <w:top w:val="none" w:sz="0" w:space="0" w:color="auto"/>
                        <w:left w:val="none" w:sz="0" w:space="0" w:color="auto"/>
                        <w:bottom w:val="none" w:sz="0" w:space="0" w:color="auto"/>
                        <w:right w:val="none" w:sz="0" w:space="0" w:color="auto"/>
                      </w:divBdr>
                      <w:divsChild>
                        <w:div w:id="1290938257">
                          <w:marLeft w:val="0"/>
                          <w:marRight w:val="0"/>
                          <w:marTop w:val="0"/>
                          <w:marBottom w:val="0"/>
                          <w:divBdr>
                            <w:top w:val="none" w:sz="0" w:space="0" w:color="auto"/>
                            <w:left w:val="none" w:sz="0" w:space="0" w:color="auto"/>
                            <w:bottom w:val="none" w:sz="0" w:space="0" w:color="auto"/>
                            <w:right w:val="none" w:sz="0" w:space="0" w:color="auto"/>
                          </w:divBdr>
                          <w:divsChild>
                            <w:div w:id="898056272">
                              <w:marLeft w:val="0"/>
                              <w:marRight w:val="2270"/>
                              <w:marTop w:val="0"/>
                              <w:marBottom w:val="0"/>
                              <w:divBdr>
                                <w:top w:val="none" w:sz="0" w:space="0" w:color="auto"/>
                                <w:left w:val="none" w:sz="0" w:space="0" w:color="auto"/>
                                <w:bottom w:val="none" w:sz="0" w:space="0" w:color="auto"/>
                                <w:right w:val="none" w:sz="0" w:space="0" w:color="auto"/>
                              </w:divBdr>
                              <w:divsChild>
                                <w:div w:id="3607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404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240">
          <w:marLeft w:val="0"/>
          <w:marRight w:val="0"/>
          <w:marTop w:val="0"/>
          <w:marBottom w:val="0"/>
          <w:divBdr>
            <w:top w:val="none" w:sz="0" w:space="0" w:color="auto"/>
            <w:left w:val="none" w:sz="0" w:space="0" w:color="auto"/>
            <w:bottom w:val="none" w:sz="0" w:space="0" w:color="auto"/>
            <w:right w:val="none" w:sz="0" w:space="0" w:color="auto"/>
          </w:divBdr>
          <w:divsChild>
            <w:div w:id="1789858343">
              <w:marLeft w:val="0"/>
              <w:marRight w:val="0"/>
              <w:marTop w:val="0"/>
              <w:marBottom w:val="0"/>
              <w:divBdr>
                <w:top w:val="none" w:sz="0" w:space="0" w:color="auto"/>
                <w:left w:val="none" w:sz="0" w:space="0" w:color="auto"/>
                <w:bottom w:val="none" w:sz="0" w:space="0" w:color="auto"/>
                <w:right w:val="none" w:sz="0" w:space="0" w:color="auto"/>
              </w:divBdr>
              <w:divsChild>
                <w:div w:id="377320132">
                  <w:marLeft w:val="2"/>
                  <w:marRight w:val="1"/>
                  <w:marTop w:val="1"/>
                  <w:marBottom w:val="1"/>
                  <w:divBdr>
                    <w:top w:val="none" w:sz="0" w:space="0" w:color="auto"/>
                    <w:left w:val="none" w:sz="0" w:space="0" w:color="auto"/>
                    <w:bottom w:val="none" w:sz="0" w:space="0" w:color="auto"/>
                    <w:right w:val="none" w:sz="0" w:space="0" w:color="auto"/>
                  </w:divBdr>
                  <w:divsChild>
                    <w:div w:id="992833741">
                      <w:marLeft w:val="0"/>
                      <w:marRight w:val="0"/>
                      <w:marTop w:val="0"/>
                      <w:marBottom w:val="0"/>
                      <w:divBdr>
                        <w:top w:val="none" w:sz="0" w:space="0" w:color="auto"/>
                        <w:left w:val="none" w:sz="0" w:space="0" w:color="auto"/>
                        <w:bottom w:val="none" w:sz="0" w:space="0" w:color="auto"/>
                        <w:right w:val="none" w:sz="0" w:space="0" w:color="auto"/>
                      </w:divBdr>
                      <w:divsChild>
                        <w:div w:id="924463499">
                          <w:marLeft w:val="0"/>
                          <w:marRight w:val="0"/>
                          <w:marTop w:val="0"/>
                          <w:marBottom w:val="0"/>
                          <w:divBdr>
                            <w:top w:val="none" w:sz="0" w:space="0" w:color="auto"/>
                            <w:left w:val="none" w:sz="0" w:space="0" w:color="auto"/>
                            <w:bottom w:val="none" w:sz="0" w:space="0" w:color="auto"/>
                            <w:right w:val="none" w:sz="0" w:space="0" w:color="auto"/>
                          </w:divBdr>
                          <w:divsChild>
                            <w:div w:id="995690051">
                              <w:marLeft w:val="0"/>
                              <w:marRight w:val="2270"/>
                              <w:marTop w:val="0"/>
                              <w:marBottom w:val="0"/>
                              <w:divBdr>
                                <w:top w:val="none" w:sz="0" w:space="0" w:color="auto"/>
                                <w:left w:val="none" w:sz="0" w:space="0" w:color="auto"/>
                                <w:bottom w:val="none" w:sz="0" w:space="0" w:color="auto"/>
                                <w:right w:val="none" w:sz="0" w:space="0" w:color="auto"/>
                              </w:divBdr>
                              <w:divsChild>
                                <w:div w:id="20870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6603">
      <w:bodyDiv w:val="1"/>
      <w:marLeft w:val="0"/>
      <w:marRight w:val="0"/>
      <w:marTop w:val="0"/>
      <w:marBottom w:val="0"/>
      <w:divBdr>
        <w:top w:val="none" w:sz="0" w:space="0" w:color="auto"/>
        <w:left w:val="none" w:sz="0" w:space="0" w:color="auto"/>
        <w:bottom w:val="none" w:sz="0" w:space="0" w:color="auto"/>
        <w:right w:val="none" w:sz="0" w:space="0" w:color="auto"/>
      </w:divBdr>
    </w:div>
    <w:div w:id="1785996551">
      <w:bodyDiv w:val="1"/>
      <w:marLeft w:val="0"/>
      <w:marRight w:val="0"/>
      <w:marTop w:val="0"/>
      <w:marBottom w:val="0"/>
      <w:divBdr>
        <w:top w:val="none" w:sz="0" w:space="0" w:color="auto"/>
        <w:left w:val="none" w:sz="0" w:space="0" w:color="auto"/>
        <w:bottom w:val="none" w:sz="0" w:space="0" w:color="auto"/>
        <w:right w:val="none" w:sz="0" w:space="0" w:color="auto"/>
      </w:divBdr>
      <w:divsChild>
        <w:div w:id="224683068">
          <w:marLeft w:val="0"/>
          <w:marRight w:val="0"/>
          <w:marTop w:val="0"/>
          <w:marBottom w:val="0"/>
          <w:divBdr>
            <w:top w:val="none" w:sz="0" w:space="0" w:color="auto"/>
            <w:left w:val="none" w:sz="0" w:space="0" w:color="auto"/>
            <w:bottom w:val="none" w:sz="0" w:space="0" w:color="auto"/>
            <w:right w:val="none" w:sz="0" w:space="0" w:color="auto"/>
          </w:divBdr>
          <w:divsChild>
            <w:div w:id="638801856">
              <w:marLeft w:val="0"/>
              <w:marRight w:val="0"/>
              <w:marTop w:val="0"/>
              <w:marBottom w:val="0"/>
              <w:divBdr>
                <w:top w:val="none" w:sz="0" w:space="0" w:color="auto"/>
                <w:left w:val="none" w:sz="0" w:space="0" w:color="auto"/>
                <w:bottom w:val="none" w:sz="0" w:space="0" w:color="auto"/>
                <w:right w:val="none" w:sz="0" w:space="0" w:color="auto"/>
              </w:divBdr>
              <w:divsChild>
                <w:div w:id="1443955663">
                  <w:marLeft w:val="2"/>
                  <w:marRight w:val="1"/>
                  <w:marTop w:val="1"/>
                  <w:marBottom w:val="1"/>
                  <w:divBdr>
                    <w:top w:val="none" w:sz="0" w:space="0" w:color="auto"/>
                    <w:left w:val="none" w:sz="0" w:space="0" w:color="auto"/>
                    <w:bottom w:val="none" w:sz="0" w:space="0" w:color="auto"/>
                    <w:right w:val="none" w:sz="0" w:space="0" w:color="auto"/>
                  </w:divBdr>
                  <w:divsChild>
                    <w:div w:id="1418743188">
                      <w:marLeft w:val="0"/>
                      <w:marRight w:val="0"/>
                      <w:marTop w:val="0"/>
                      <w:marBottom w:val="0"/>
                      <w:divBdr>
                        <w:top w:val="none" w:sz="0" w:space="0" w:color="auto"/>
                        <w:left w:val="none" w:sz="0" w:space="0" w:color="auto"/>
                        <w:bottom w:val="none" w:sz="0" w:space="0" w:color="auto"/>
                        <w:right w:val="none" w:sz="0" w:space="0" w:color="auto"/>
                      </w:divBdr>
                      <w:divsChild>
                        <w:div w:id="1355839475">
                          <w:marLeft w:val="0"/>
                          <w:marRight w:val="0"/>
                          <w:marTop w:val="0"/>
                          <w:marBottom w:val="0"/>
                          <w:divBdr>
                            <w:top w:val="none" w:sz="0" w:space="0" w:color="auto"/>
                            <w:left w:val="none" w:sz="0" w:space="0" w:color="auto"/>
                            <w:bottom w:val="none" w:sz="0" w:space="0" w:color="auto"/>
                            <w:right w:val="none" w:sz="0" w:space="0" w:color="auto"/>
                          </w:divBdr>
                          <w:divsChild>
                            <w:div w:id="1881355353">
                              <w:marLeft w:val="0"/>
                              <w:marRight w:val="2270"/>
                              <w:marTop w:val="0"/>
                              <w:marBottom w:val="0"/>
                              <w:divBdr>
                                <w:top w:val="none" w:sz="0" w:space="0" w:color="auto"/>
                                <w:left w:val="none" w:sz="0" w:space="0" w:color="auto"/>
                                <w:bottom w:val="none" w:sz="0" w:space="0" w:color="auto"/>
                                <w:right w:val="none" w:sz="0" w:space="0" w:color="auto"/>
                              </w:divBdr>
                              <w:divsChild>
                                <w:div w:id="1148397921">
                                  <w:marLeft w:val="0"/>
                                  <w:marRight w:val="0"/>
                                  <w:marTop w:val="0"/>
                                  <w:marBottom w:val="0"/>
                                  <w:divBdr>
                                    <w:top w:val="none" w:sz="0" w:space="0" w:color="auto"/>
                                    <w:left w:val="none" w:sz="0" w:space="0" w:color="auto"/>
                                    <w:bottom w:val="none" w:sz="0" w:space="0" w:color="auto"/>
                                    <w:right w:val="none" w:sz="0" w:space="0" w:color="auto"/>
                                  </w:divBdr>
                                  <w:divsChild>
                                    <w:div w:id="932780035">
                                      <w:marLeft w:val="0"/>
                                      <w:marRight w:val="0"/>
                                      <w:marTop w:val="0"/>
                                      <w:marBottom w:val="0"/>
                                      <w:divBdr>
                                        <w:top w:val="none" w:sz="0" w:space="0" w:color="auto"/>
                                        <w:left w:val="none" w:sz="0" w:space="0" w:color="auto"/>
                                        <w:bottom w:val="none" w:sz="0" w:space="0" w:color="auto"/>
                                        <w:right w:val="none" w:sz="0" w:space="0" w:color="auto"/>
                                      </w:divBdr>
                                    </w:div>
                                    <w:div w:id="1794786123">
                                      <w:marLeft w:val="0"/>
                                      <w:marRight w:val="0"/>
                                      <w:marTop w:val="0"/>
                                      <w:marBottom w:val="0"/>
                                      <w:divBdr>
                                        <w:top w:val="none" w:sz="0" w:space="0" w:color="auto"/>
                                        <w:left w:val="none" w:sz="0" w:space="0" w:color="auto"/>
                                        <w:bottom w:val="none" w:sz="0" w:space="0" w:color="auto"/>
                                        <w:right w:val="none" w:sz="0" w:space="0" w:color="auto"/>
                                      </w:divBdr>
                                    </w:div>
                                    <w:div w:id="2037467347">
                                      <w:marLeft w:val="0"/>
                                      <w:marRight w:val="0"/>
                                      <w:marTop w:val="0"/>
                                      <w:marBottom w:val="0"/>
                                      <w:divBdr>
                                        <w:top w:val="none" w:sz="0" w:space="0" w:color="auto"/>
                                        <w:left w:val="none" w:sz="0" w:space="0" w:color="auto"/>
                                        <w:bottom w:val="none" w:sz="0" w:space="0" w:color="auto"/>
                                        <w:right w:val="none" w:sz="0" w:space="0" w:color="auto"/>
                                      </w:divBdr>
                                    </w:div>
                                  </w:divsChild>
                                </w:div>
                                <w:div w:id="15120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Asociaci%C3%B3n_de_Transporte_A%C3%A9reo_Internacion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wikipedia.org/wiki/Aeropuert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ACC5-6BAA-4EA2-908A-4A575B97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3631</Words>
  <Characters>19975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Instructivo para la entrega de información y notificación de documentos generados por la Corporación Aduanera Ecuatoriana</vt:lpstr>
    </vt:vector>
  </TitlesOfParts>
  <Company>cae</Company>
  <LinksUpToDate>false</LinksUpToDate>
  <CharactersWithSpaces>23559</CharactersWithSpaces>
  <SharedDoc>false</SharedDoc>
  <HLinks>
    <vt:vector size="36" baseType="variant">
      <vt:variant>
        <vt:i4>6094912</vt:i4>
      </vt:variant>
      <vt:variant>
        <vt:i4>39</vt:i4>
      </vt:variant>
      <vt:variant>
        <vt:i4>0</vt:i4>
      </vt:variant>
      <vt:variant>
        <vt:i4>5</vt:i4>
      </vt:variant>
      <vt:variant>
        <vt:lpwstr>http://www.aduana.gov.ec/</vt:lpwstr>
      </vt:variant>
      <vt:variant>
        <vt:lpwstr/>
      </vt:variant>
      <vt:variant>
        <vt:i4>1966142</vt:i4>
      </vt:variant>
      <vt:variant>
        <vt:i4>26</vt:i4>
      </vt:variant>
      <vt:variant>
        <vt:i4>0</vt:i4>
      </vt:variant>
      <vt:variant>
        <vt:i4>5</vt:i4>
      </vt:variant>
      <vt:variant>
        <vt:lpwstr/>
      </vt:variant>
      <vt:variant>
        <vt:lpwstr>_Toc257820940</vt:lpwstr>
      </vt:variant>
      <vt:variant>
        <vt:i4>1638462</vt:i4>
      </vt:variant>
      <vt:variant>
        <vt:i4>20</vt:i4>
      </vt:variant>
      <vt:variant>
        <vt:i4>0</vt:i4>
      </vt:variant>
      <vt:variant>
        <vt:i4>5</vt:i4>
      </vt:variant>
      <vt:variant>
        <vt:lpwstr/>
      </vt:variant>
      <vt:variant>
        <vt:lpwstr>_Toc257820935</vt:lpwstr>
      </vt:variant>
      <vt:variant>
        <vt:i4>1638462</vt:i4>
      </vt:variant>
      <vt:variant>
        <vt:i4>14</vt:i4>
      </vt:variant>
      <vt:variant>
        <vt:i4>0</vt:i4>
      </vt:variant>
      <vt:variant>
        <vt:i4>5</vt:i4>
      </vt:variant>
      <vt:variant>
        <vt:lpwstr/>
      </vt:variant>
      <vt:variant>
        <vt:lpwstr>_Toc257820934</vt:lpwstr>
      </vt:variant>
      <vt:variant>
        <vt:i4>1638462</vt:i4>
      </vt:variant>
      <vt:variant>
        <vt:i4>8</vt:i4>
      </vt:variant>
      <vt:variant>
        <vt:i4>0</vt:i4>
      </vt:variant>
      <vt:variant>
        <vt:i4>5</vt:i4>
      </vt:variant>
      <vt:variant>
        <vt:lpwstr/>
      </vt:variant>
      <vt:variant>
        <vt:lpwstr>_Toc257820933</vt:lpwstr>
      </vt:variant>
      <vt:variant>
        <vt:i4>1638462</vt:i4>
      </vt:variant>
      <vt:variant>
        <vt:i4>2</vt:i4>
      </vt:variant>
      <vt:variant>
        <vt:i4>0</vt:i4>
      </vt:variant>
      <vt:variant>
        <vt:i4>5</vt:i4>
      </vt:variant>
      <vt:variant>
        <vt:lpwstr/>
      </vt:variant>
      <vt:variant>
        <vt:lpwstr>_Toc257820932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entrega de información y notificación de documentos generados por la Corporación Aduanera Ecuatoriana</dc:title>
  <dc:creator>Alberto Galarza</dc:creator>
  <cp:lastModifiedBy>Moncayo Maria Isabel - DMN GYE</cp:lastModifiedBy>
  <cp:revision>5</cp:revision>
  <cp:lastPrinted>2012-09-18T19:58:00Z</cp:lastPrinted>
  <dcterms:created xsi:type="dcterms:W3CDTF">2012-10-01T19:58:00Z</dcterms:created>
  <dcterms:modified xsi:type="dcterms:W3CDTF">2012-10-01T20:10:00Z</dcterms:modified>
</cp:coreProperties>
</file>